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BB1A" w14:textId="77777777" w:rsidR="009E7A65" w:rsidRPr="00894AF1" w:rsidRDefault="00395E58" w:rsidP="00BA2CAC">
      <w:pPr>
        <w:pStyle w:val="CCYPtooltitle"/>
        <w:spacing w:before="0"/>
        <w:rPr>
          <w:rFonts w:eastAsia="Malgun Gothic"/>
          <w:lang w:eastAsia="ko-KR"/>
        </w:rPr>
      </w:pPr>
      <w:bookmarkStart w:id="0" w:name="_GoBack"/>
      <w:bookmarkEnd w:id="0"/>
      <w:r w:rsidRPr="00894AF1">
        <w:rPr>
          <w:rFonts w:eastAsia="Malgun Gothic"/>
          <w:lang w:val="ko" w:eastAsia="ko-KR"/>
        </w:rPr>
        <w:t>적합한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직원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및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자원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봉사자의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선택</w:t>
      </w:r>
      <w:r w:rsidRPr="00894AF1">
        <w:rPr>
          <w:rFonts w:eastAsia="Malgun Gothic"/>
          <w:lang w:val="ko" w:eastAsia="ko-KR"/>
        </w:rPr>
        <w:t xml:space="preserve">, </w:t>
      </w:r>
      <w:r w:rsidRPr="00894AF1">
        <w:rPr>
          <w:rFonts w:eastAsia="Malgun Gothic"/>
          <w:lang w:val="ko" w:eastAsia="ko-KR"/>
        </w:rPr>
        <w:t>감독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및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개발을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위한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실용</w:t>
      </w:r>
      <w:r w:rsidRPr="00894AF1">
        <w:rPr>
          <w:rFonts w:eastAsia="Malgun Gothic"/>
          <w:lang w:val="ko" w:eastAsia="ko-KR"/>
        </w:rPr>
        <w:t xml:space="preserve"> </w:t>
      </w:r>
      <w:r w:rsidRPr="00894AF1">
        <w:rPr>
          <w:rFonts w:eastAsia="Malgun Gothic"/>
          <w:lang w:val="ko" w:eastAsia="ko-KR"/>
        </w:rPr>
        <w:t>가이드</w:t>
      </w:r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734"/>
        <w:gridCol w:w="6753"/>
        <w:gridCol w:w="4073"/>
      </w:tblGrid>
      <w:tr w:rsidR="007F40D7" w:rsidRPr="00894AF1" w14:paraId="6DC08F62" w14:textId="77777777" w:rsidTr="007F4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14:paraId="62A67C15" w14:textId="77777777" w:rsidR="009E7A65" w:rsidRPr="00894AF1" w:rsidRDefault="00395E58" w:rsidP="009E7A65">
            <w:pPr>
              <w:pStyle w:val="CCYPtabletext"/>
              <w:rPr>
                <w:rStyle w:val="Strong"/>
                <w:rFonts w:eastAsia="Malgun Gothic"/>
                <w:lang w:eastAsia="ko-KR"/>
              </w:rPr>
            </w:pPr>
            <w:r w:rsidRPr="00894AF1">
              <w:rPr>
                <w:rStyle w:val="Strong"/>
                <w:rFonts w:eastAsia="Malgun Gothic"/>
                <w:lang w:val="ko" w:eastAsia="ko-KR"/>
              </w:rPr>
              <w:t>안전한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>직원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>및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>자원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>봉사자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Style w:val="Strong"/>
                <w:rFonts w:eastAsia="Malgun Gothic"/>
                <w:lang w:val="ko" w:eastAsia="ko-KR"/>
              </w:rPr>
              <w:t>선택하기</w:t>
            </w:r>
          </w:p>
        </w:tc>
        <w:tc>
          <w:tcPr>
            <w:tcW w:w="0" w:type="auto"/>
          </w:tcPr>
          <w:p w14:paraId="27F30ED8" w14:textId="77777777" w:rsidR="009E7A65" w:rsidRPr="00894AF1" w:rsidRDefault="00395E58" w:rsidP="009E7A65">
            <w:pPr>
              <w:pStyle w:val="CCYPtabletext"/>
              <w:rPr>
                <w:rStyle w:val="Strong"/>
                <w:rFonts w:eastAsia="Malgun Gothic"/>
              </w:rPr>
            </w:pP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실용적인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제안</w:t>
            </w:r>
            <w:proofErr w:type="spellEnd"/>
          </w:p>
        </w:tc>
        <w:tc>
          <w:tcPr>
            <w:tcW w:w="0" w:type="auto"/>
          </w:tcPr>
          <w:p w14:paraId="328D31E9" w14:textId="77777777" w:rsidR="009E7A65" w:rsidRPr="00894AF1" w:rsidRDefault="00395E58" w:rsidP="009E7A65">
            <w:pPr>
              <w:pStyle w:val="CCYPtabletext"/>
              <w:rPr>
                <w:rStyle w:val="Strong"/>
                <w:rFonts w:eastAsia="Malgun Gothic"/>
              </w:rPr>
            </w:pP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좋은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성과</w:t>
            </w:r>
            <w:proofErr w:type="spellEnd"/>
          </w:p>
        </w:tc>
      </w:tr>
      <w:tr w:rsidR="007F40D7" w:rsidRPr="00894AF1" w14:paraId="3CB6FC8B" w14:textId="77777777" w:rsidTr="007F40D7">
        <w:tc>
          <w:tcPr>
            <w:tcW w:w="0" w:type="auto"/>
          </w:tcPr>
          <w:p w14:paraId="0F499758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직간접적으로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접촉하는지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가족에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민감한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정보에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액세스할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있는지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여부를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결정합니다</w:t>
            </w:r>
          </w:p>
        </w:tc>
        <w:tc>
          <w:tcPr>
            <w:tcW w:w="0" w:type="auto"/>
          </w:tcPr>
          <w:p w14:paraId="153FBE73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통해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어떤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식으로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접촉되는지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알게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유형을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평가하면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다음이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결정될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것입니다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</w:p>
          <w:p w14:paraId="4979ED16" w14:textId="77777777" w:rsidR="009E7A65" w:rsidRPr="00894AF1" w:rsidRDefault="00395E58" w:rsidP="009E7A65">
            <w:pPr>
              <w:pStyle w:val="CCYPtablebulle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해당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직책에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법적으로</w:t>
            </w:r>
            <w:proofErr w:type="spellEnd"/>
            <w:r w:rsidRPr="005A1268">
              <w:rPr>
                <w:rFonts w:eastAsia="Malgun Gothic"/>
              </w:rPr>
              <w:t xml:space="preserve"> Working with Children Check</w:t>
            </w:r>
            <w:r w:rsidRPr="00894AF1">
              <w:rPr>
                <w:rFonts w:eastAsia="Malgun Gothic"/>
                <w:lang w:val="ko"/>
              </w:rPr>
              <w:t>가</w:t>
            </w:r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요구되는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r w:rsidRPr="00894AF1">
              <w:rPr>
                <w:rFonts w:eastAsia="Malgun Gothic"/>
                <w:lang w:val="ko"/>
              </w:rPr>
              <w:t>지</w:t>
            </w:r>
            <w:r w:rsidRPr="005A1268">
              <w:rPr>
                <w:rFonts w:eastAsia="Malgun Gothic"/>
              </w:rPr>
              <w:t xml:space="preserve">, </w:t>
            </w:r>
            <w:proofErr w:type="spellStart"/>
            <w:r w:rsidRPr="00894AF1">
              <w:rPr>
                <w:rFonts w:eastAsia="Malgun Gothic"/>
                <w:lang w:val="ko"/>
              </w:rPr>
              <w:t>또는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아동에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대한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위험을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줄이기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위해</w:t>
            </w:r>
            <w:proofErr w:type="spellEnd"/>
            <w:r w:rsidRPr="005A1268">
              <w:rPr>
                <w:rFonts w:eastAsia="Malgun Gothic"/>
              </w:rPr>
              <w:t xml:space="preserve"> Working with Children Check</w:t>
            </w:r>
            <w:r w:rsidRPr="00894AF1">
              <w:rPr>
                <w:rFonts w:eastAsia="Malgun Gothic"/>
                <w:lang w:val="ko"/>
              </w:rPr>
              <w:t>가</w:t>
            </w:r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필요한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지의</w:t>
            </w:r>
            <w:proofErr w:type="spellEnd"/>
            <w:r w:rsidRPr="005A1268">
              <w:rPr>
                <w:rFonts w:eastAsia="Malgun Gothic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여부</w:t>
            </w:r>
            <w:proofErr w:type="spellEnd"/>
          </w:p>
          <w:p w14:paraId="65893E61" w14:textId="77777777" w:rsidR="009E7A65" w:rsidRPr="00894AF1" w:rsidRDefault="00395E58" w:rsidP="009E7A65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다른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선별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검사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점검도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필요한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여부</w:t>
            </w:r>
          </w:p>
          <w:p w14:paraId="5D2B03D3" w14:textId="77777777" w:rsidR="009E7A65" w:rsidRPr="00894AF1" w:rsidRDefault="00395E58" w:rsidP="009E7A65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필요한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훈련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유형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감독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수준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563EA7C4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적절한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수준의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신상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점검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훈련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감독이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마련됨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</w:tr>
      <w:tr w:rsidR="007F40D7" w:rsidRPr="00894AF1" w14:paraId="273E9D99" w14:textId="77777777" w:rsidTr="007F40D7">
        <w:tc>
          <w:tcPr>
            <w:tcW w:w="0" w:type="auto"/>
          </w:tcPr>
          <w:p w14:paraId="53034161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진술서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설명서를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개발합니다</w:t>
            </w:r>
          </w:p>
        </w:tc>
        <w:tc>
          <w:tcPr>
            <w:tcW w:w="0" w:type="auto"/>
          </w:tcPr>
          <w:p w14:paraId="3EEFFAC2" w14:textId="1B069DB3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진술서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설명서는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역할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책임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기대치를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명확히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보고</w:t>
            </w:r>
            <w:r w:rsidR="004A7DD9">
              <w:rPr>
                <w:rFonts w:eastAsia="Malgun Gothic" w:hint="eastAsia"/>
                <w:lang w:val="ko" w:eastAsia="ko-KR"/>
              </w:rPr>
              <w:t xml:space="preserve"> </w:t>
            </w:r>
            <w:r w:rsidR="005610C8">
              <w:rPr>
                <w:rFonts w:eastAsia="Malgun Gothic" w:hint="eastAsia"/>
                <w:lang w:val="ko" w:eastAsia="ko-KR"/>
              </w:rPr>
              <w:t>라인</w:t>
            </w:r>
            <w:r w:rsidRPr="00894AF1">
              <w:rPr>
                <w:rFonts w:eastAsia="Malgun Gothic"/>
                <w:lang w:val="ko" w:eastAsia="ko-KR"/>
              </w:rPr>
              <w:t>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개략적으로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1773BA1F" w14:textId="77777777" w:rsidR="009E7A65" w:rsidRPr="00894AF1" w:rsidRDefault="00395E58" w:rsidP="009E7A65">
            <w:pPr>
              <w:pStyle w:val="CCYPtabletex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해당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직책에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Working with Children Check, </w:t>
            </w:r>
            <w:proofErr w:type="spellStart"/>
            <w:r w:rsidRPr="00894AF1">
              <w:rPr>
                <w:rFonts w:eastAsia="Malgun Gothic"/>
                <w:lang w:val="ko"/>
              </w:rPr>
              <w:t>전문가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등록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또는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자격이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필요한지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여부를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결정합니다</w:t>
            </w:r>
            <w:proofErr w:type="spellEnd"/>
            <w:r w:rsidRPr="00894AF1">
              <w:rPr>
                <w:rFonts w:eastAsia="Malgun Gothic"/>
                <w:lang w:val="ko"/>
              </w:rPr>
              <w:t>.</w:t>
            </w:r>
          </w:p>
        </w:tc>
        <w:tc>
          <w:tcPr>
            <w:tcW w:w="0" w:type="auto"/>
          </w:tcPr>
          <w:p w14:paraId="4DB80257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가장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적합한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모집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</w:tr>
      <w:tr w:rsidR="007F40D7" w:rsidRPr="00894AF1" w14:paraId="004D65A9" w14:textId="77777777" w:rsidTr="007F40D7">
        <w:tc>
          <w:tcPr>
            <w:tcW w:w="0" w:type="auto"/>
          </w:tcPr>
          <w:p w14:paraId="2830AFD4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주요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선정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기준을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개발합니다</w:t>
            </w:r>
          </w:p>
        </w:tc>
        <w:tc>
          <w:tcPr>
            <w:tcW w:w="0" w:type="auto"/>
          </w:tcPr>
          <w:p w14:paraId="6ED62929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선정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기준은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진술서에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과업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수행에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필요한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주요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기술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특징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경력을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파악하는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데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도움이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28F5FF3C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여러분이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필요한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사항에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미리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생각해두면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적합한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선택하는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쉬울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것입니다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</w:tr>
      <w:tr w:rsidR="007F40D7" w:rsidRPr="00894AF1" w14:paraId="3C095AA0" w14:textId="77777777" w:rsidTr="007F40D7">
        <w:tc>
          <w:tcPr>
            <w:tcW w:w="0" w:type="auto"/>
          </w:tcPr>
          <w:p w14:paraId="3441B519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광고합니다</w:t>
            </w:r>
          </w:p>
        </w:tc>
        <w:tc>
          <w:tcPr>
            <w:tcW w:w="0" w:type="auto"/>
          </w:tcPr>
          <w:p w14:paraId="57CD5C78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여러분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웰빙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정책을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구비한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조직임을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홍보합니다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7C614E64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여러분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문화의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일부를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형성하고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그것이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여러분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동일한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lastRenderedPageBreak/>
              <w:t>가치관을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사람들을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유치하는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데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도움이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된다는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점을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분명히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</w:tr>
      <w:tr w:rsidR="007F40D7" w:rsidRPr="00894AF1" w14:paraId="04CF3C4C" w14:textId="77777777" w:rsidTr="007F40D7">
        <w:tc>
          <w:tcPr>
            <w:tcW w:w="0" w:type="auto"/>
          </w:tcPr>
          <w:p w14:paraId="4DE66F2F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lastRenderedPageBreak/>
              <w:t>지원자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인터뷰를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</w:p>
        </w:tc>
        <w:tc>
          <w:tcPr>
            <w:tcW w:w="0" w:type="auto"/>
          </w:tcPr>
          <w:p w14:paraId="1C444DB8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하고자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동기에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물어봅니다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0366580D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실제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경험에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그리고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다음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사항을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이해하는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질문을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084C93C9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신체적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정서적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필요</w:t>
            </w:r>
          </w:p>
          <w:p w14:paraId="7CCE4E2C" w14:textId="77777777" w:rsidR="009E7A65" w:rsidRPr="00894AF1" w:rsidRDefault="00395E58" w:rsidP="00E415FB">
            <w:pPr>
              <w:pStyle w:val="CCYPtablebulle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직업적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경계</w:t>
            </w:r>
            <w:proofErr w:type="spellEnd"/>
          </w:p>
          <w:p w14:paraId="1199EB1E" w14:textId="77777777" w:rsidR="009E7A65" w:rsidRPr="00894AF1" w:rsidRDefault="00395E58" w:rsidP="00E415FB">
            <w:pPr>
              <w:pStyle w:val="CCYPtablebulle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아동의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권리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. </w:t>
            </w:r>
          </w:p>
          <w:p w14:paraId="58DD9E8F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지원자에게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그들의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가치관에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물어보고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가치관이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웰빙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그리고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학대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피해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예방에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노력과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일치하는지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알아보십시오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</w:p>
          <w:p w14:paraId="4918CAC9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모든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가족을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위한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원주민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문화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포용적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관행에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방식에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논의합니다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57285E01" w14:textId="77777777" w:rsidR="009E7A65" w:rsidRPr="00894AF1" w:rsidRDefault="00395E58" w:rsidP="009E7A65">
            <w:pPr>
              <w:pStyle w:val="CCYPtabletext"/>
              <w:rPr>
                <w:rStyle w:val="Strong"/>
                <w:rFonts w:eastAsia="Malgun Gothic"/>
              </w:rPr>
            </w:pP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유용한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 xml:space="preserve"> </w:t>
            </w:r>
            <w:proofErr w:type="spellStart"/>
            <w:proofErr w:type="gramStart"/>
            <w:r w:rsidRPr="00894AF1">
              <w:rPr>
                <w:rStyle w:val="Strong"/>
                <w:rFonts w:eastAsia="Malgun Gothic"/>
                <w:lang w:val="ko"/>
              </w:rPr>
              <w:t>질문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 xml:space="preserve"> :</w:t>
            </w:r>
            <w:proofErr w:type="gramEnd"/>
          </w:p>
          <w:p w14:paraId="42AB362A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여러분이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청소년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직책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청소년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조직에서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경험</w:t>
            </w:r>
            <w:r w:rsidRPr="00894AF1">
              <w:rPr>
                <w:rFonts w:eastAsia="Malgun Gothic"/>
                <w:lang w:val="ko" w:eastAsia="ko-KR"/>
              </w:rPr>
              <w:t xml:space="preserve"> (</w:t>
            </w:r>
            <w:r w:rsidRPr="00894AF1">
              <w:rPr>
                <w:rFonts w:eastAsia="Malgun Gothic"/>
                <w:lang w:val="ko" w:eastAsia="ko-KR"/>
              </w:rPr>
              <w:t>있는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경우</w:t>
            </w:r>
            <w:r w:rsidRPr="00894AF1">
              <w:rPr>
                <w:rFonts w:eastAsia="Malgun Gothic"/>
                <w:lang w:val="ko" w:eastAsia="ko-KR"/>
              </w:rPr>
              <w:t>)</w:t>
            </w:r>
            <w:r w:rsidRPr="00894AF1">
              <w:rPr>
                <w:rFonts w:eastAsia="Malgun Gothic"/>
                <w:lang w:val="ko" w:eastAsia="ko-KR"/>
              </w:rPr>
              <w:t>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나열해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보십시오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그러한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경험은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여러분의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생활</w:t>
            </w:r>
            <w:r w:rsidRPr="00894AF1">
              <w:rPr>
                <w:rFonts w:eastAsia="Malgun Gothic"/>
                <w:lang w:val="ko" w:eastAsia="ko-KR"/>
              </w:rPr>
              <w:t xml:space="preserve"> (</w:t>
            </w:r>
            <w:r w:rsidRPr="00894AF1">
              <w:rPr>
                <w:rFonts w:eastAsia="Malgun Gothic"/>
                <w:lang w:val="ko" w:eastAsia="ko-KR"/>
              </w:rPr>
              <w:t>스포츠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역할과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같은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역할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포함</w:t>
            </w:r>
            <w:r w:rsidRPr="00894AF1">
              <w:rPr>
                <w:rFonts w:eastAsia="Malgun Gothic"/>
                <w:lang w:val="ko" w:eastAsia="ko-KR"/>
              </w:rPr>
              <w:t>)</w:t>
            </w:r>
            <w:r w:rsidRPr="00894AF1">
              <w:rPr>
                <w:rFonts w:eastAsia="Malgun Gothic"/>
                <w:lang w:val="ko" w:eastAsia="ko-KR"/>
              </w:rPr>
              <w:t>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3D49AF04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성인과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어린이</w:t>
            </w:r>
            <w:r w:rsidRPr="00894AF1">
              <w:rPr>
                <w:rFonts w:eastAsia="Malgun Gothic"/>
                <w:lang w:val="ko" w:eastAsia="ko-KR"/>
              </w:rPr>
              <w:t xml:space="preserve"> / </w:t>
            </w:r>
            <w:r w:rsidRPr="00894AF1">
              <w:rPr>
                <w:rFonts w:eastAsia="Malgun Gothic"/>
                <w:lang w:val="ko" w:eastAsia="ko-KR"/>
              </w:rPr>
              <w:t>청소년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사이의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적절한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부적절한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행동으로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간주되는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예를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들어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보십시오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4ECC0A6A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동료가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아동에게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부적절하게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있다고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생각된다면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어떻게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하시겠습니까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  <w:p w14:paraId="04B855CF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lastRenderedPageBreak/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청소년과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여러분의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방법에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어떻게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설명하시겠습니까</w:t>
            </w:r>
            <w:r w:rsidRPr="00894AF1">
              <w:rPr>
                <w:rFonts w:eastAsia="Malgun Gothic"/>
                <w:lang w:val="ko" w:eastAsia="ko-KR"/>
              </w:rPr>
              <w:t xml:space="preserve">? </w:t>
            </w:r>
          </w:p>
          <w:p w14:paraId="2EC09CC0" w14:textId="77777777" w:rsidR="009E7A65" w:rsidRPr="00894AF1" w:rsidRDefault="00395E58" w:rsidP="0024344A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견해를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논의할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있도록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선정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패널에</w:t>
            </w:r>
            <w:r w:rsidRPr="00894AF1">
              <w:rPr>
                <w:rFonts w:eastAsia="Malgun Gothic"/>
                <w:lang w:val="ko" w:eastAsia="ko-KR"/>
              </w:rPr>
              <w:t xml:space="preserve"> 2</w:t>
            </w:r>
            <w:r w:rsidRPr="00894AF1">
              <w:rPr>
                <w:rFonts w:eastAsia="Malgun Gothic"/>
                <w:lang w:val="ko" w:eastAsia="ko-KR"/>
              </w:rPr>
              <w:t>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이상의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할당합니다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가능하면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성별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혼합과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같이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다양한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특성과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배경을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사람들을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패널에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배정합니다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패널에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청소년을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포함시키면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다른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관점을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얻는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데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도움이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2E4A2E38" w14:textId="77777777" w:rsidR="009E7A65" w:rsidRPr="00894AF1" w:rsidRDefault="00395E58" w:rsidP="0024344A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어떤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임명하고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싶은지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확실하지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않거나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후보자에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염려가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경우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두번째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인터뷰를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수행합니다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두번째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인터뷰에서는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사람들을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알아볼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있도록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보다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자유로운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대화와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아이디어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교환을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장려하는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비공식적인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토론을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해도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좋습니다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6EDBE438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lastRenderedPageBreak/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기술과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적합성을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평가하는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합리적인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기회를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제공하게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공정한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절차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</w:p>
        </w:tc>
      </w:tr>
      <w:tr w:rsidR="007F40D7" w:rsidRPr="00894AF1" w14:paraId="2D0D82D8" w14:textId="77777777" w:rsidTr="007F40D7">
        <w:tc>
          <w:tcPr>
            <w:tcW w:w="0" w:type="auto"/>
          </w:tcPr>
          <w:p w14:paraId="1D48DE24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최소</w:t>
            </w:r>
            <w:r w:rsidRPr="00894AF1">
              <w:rPr>
                <w:rFonts w:eastAsia="Malgun Gothic"/>
                <w:lang w:val="ko" w:eastAsia="ko-KR"/>
              </w:rPr>
              <w:t xml:space="preserve"> 2</w:t>
            </w:r>
            <w:r w:rsidRPr="00894AF1">
              <w:rPr>
                <w:rFonts w:eastAsia="Malgun Gothic"/>
                <w:lang w:val="ko" w:eastAsia="ko-KR"/>
              </w:rPr>
              <w:t>명의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추천인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확인을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수행합니다</w:t>
            </w:r>
          </w:p>
        </w:tc>
        <w:tc>
          <w:tcPr>
            <w:tcW w:w="0" w:type="auto"/>
          </w:tcPr>
          <w:p w14:paraId="0F7EDD34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최소</w:t>
            </w:r>
            <w:r w:rsidRPr="00894AF1">
              <w:rPr>
                <w:rFonts w:eastAsia="Malgun Gothic"/>
                <w:lang w:val="ko" w:eastAsia="ko-KR"/>
              </w:rPr>
              <w:t xml:space="preserve"> 2 </w:t>
            </w:r>
            <w:r w:rsidRPr="00894AF1">
              <w:rPr>
                <w:rFonts w:eastAsia="Malgun Gothic"/>
                <w:lang w:val="ko" w:eastAsia="ko-KR"/>
              </w:rPr>
              <w:t>명의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추천인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확인이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수행되어야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서면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추천서는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받지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마십시오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추천인과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반드시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이야기를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해야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10F8CA5E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현재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가장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최근의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고용주로부터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최소</w:t>
            </w:r>
            <w:r w:rsidRPr="00894AF1">
              <w:rPr>
                <w:rFonts w:eastAsia="Malgun Gothic"/>
                <w:lang w:val="ko" w:eastAsia="ko-KR"/>
              </w:rPr>
              <w:t xml:space="preserve"> 1</w:t>
            </w:r>
            <w:r w:rsidRPr="00894AF1">
              <w:rPr>
                <w:rFonts w:eastAsia="Malgun Gothic"/>
                <w:lang w:val="ko" w:eastAsia="ko-KR"/>
              </w:rPr>
              <w:t>명의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추천인을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요청하십시오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33782DA6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추천인은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함께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개인적으로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관찰한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있어야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247C074F" w14:textId="77777777" w:rsidR="009E7A65" w:rsidRPr="00894AF1" w:rsidRDefault="00395E58" w:rsidP="009E7A65">
            <w:pPr>
              <w:pStyle w:val="CCYPtabletext"/>
              <w:rPr>
                <w:rStyle w:val="Strong"/>
                <w:rFonts w:eastAsia="Malgun Gothic"/>
              </w:rPr>
            </w:pP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유용한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Style w:val="Strong"/>
                <w:rFonts w:eastAsia="Malgun Gothic"/>
                <w:lang w:val="ko"/>
              </w:rPr>
              <w:t>질문</w:t>
            </w:r>
            <w:proofErr w:type="spellEnd"/>
            <w:r w:rsidRPr="00894AF1">
              <w:rPr>
                <w:rStyle w:val="Strong"/>
                <w:rFonts w:eastAsia="Malgun Gothic"/>
                <w:lang w:val="ko"/>
              </w:rPr>
              <w:t>:</w:t>
            </w:r>
          </w:p>
          <w:p w14:paraId="4531188C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아동들을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관찰했습니까</w:t>
            </w:r>
            <w:r w:rsidRPr="00894AF1">
              <w:rPr>
                <w:rFonts w:eastAsia="Malgun Gothic"/>
                <w:lang w:val="ko" w:eastAsia="ko-KR"/>
              </w:rPr>
              <w:t xml:space="preserve">?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가졌던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접촉의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유형을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설명할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  <w:p w14:paraId="07878B34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지원자를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다시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고용하시겠습니까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  <w:p w14:paraId="75F40348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지원자가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아동들과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직접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접촉하는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일에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관여하는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우려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사항이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  <w:p w14:paraId="2D2EE69B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lastRenderedPageBreak/>
              <w:t>지원자가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때때로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아동들과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홀로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있다는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사실이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안심되십니까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  <w:p w14:paraId="7B518F1D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bookmarkStart w:id="1" w:name="_Hlk98410964"/>
            <w:r w:rsidRPr="00894AF1">
              <w:rPr>
                <w:rFonts w:eastAsia="Malgun Gothic"/>
                <w:lang w:val="ko" w:eastAsia="ko-KR"/>
              </w:rPr>
              <w:t>지원자가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문제성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반응하는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것을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관찰한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있다면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예를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들어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주시겠습니까</w:t>
            </w:r>
            <w:r w:rsidRPr="00894AF1">
              <w:rPr>
                <w:rFonts w:eastAsia="Malgun Gothic"/>
                <w:lang w:val="ko" w:eastAsia="ko-KR"/>
              </w:rPr>
              <w:t xml:space="preserve">? </w:t>
            </w:r>
            <w:bookmarkEnd w:id="1"/>
          </w:p>
          <w:p w14:paraId="02EC3E54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관련된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징계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문제가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있었습니까</w:t>
            </w:r>
            <w:r w:rsidRPr="00894AF1">
              <w:rPr>
                <w:rFonts w:eastAsia="Malgun Gothic"/>
                <w:lang w:val="ko" w:eastAsia="ko-KR"/>
              </w:rPr>
              <w:t xml:space="preserve">?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강령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준수에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우려가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있었습니까</w:t>
            </w:r>
            <w:r w:rsidRPr="00894AF1">
              <w:rPr>
                <w:rFonts w:eastAsia="Malgun Gothic"/>
                <w:lang w:val="ko" w:eastAsia="ko-KR"/>
              </w:rPr>
              <w:t>?</w:t>
            </w:r>
          </w:p>
        </w:tc>
        <w:tc>
          <w:tcPr>
            <w:tcW w:w="0" w:type="auto"/>
          </w:tcPr>
          <w:p w14:paraId="3C1FDA7B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lastRenderedPageBreak/>
              <w:t>해당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수집은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지원자의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적합성에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정보에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입각한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결정을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내리는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데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도움이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</w:tr>
      <w:tr w:rsidR="007F40D7" w:rsidRPr="00894AF1" w14:paraId="36EB8466" w14:textId="77777777" w:rsidTr="007F40D7">
        <w:tc>
          <w:tcPr>
            <w:tcW w:w="0" w:type="auto"/>
          </w:tcPr>
          <w:p w14:paraId="7A6160FF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신규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업무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교육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감독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지원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모니터링을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제공합니다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04D31040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신입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직원과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봉사자에게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웰빙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정책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행동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강령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관련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그리고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절차를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숙지하도록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</w:p>
          <w:p w14:paraId="3023133C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다음에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지속적인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훈련을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제공합니다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4CA5B02D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학대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피해의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징후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식별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대응</w:t>
            </w:r>
          </w:p>
          <w:p w14:paraId="0B647DDA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피해를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공개하는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사람을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지원</w:t>
            </w:r>
          </w:p>
          <w:p w14:paraId="293CBCF5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학대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피해의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위험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평가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관리</w:t>
            </w:r>
          </w:p>
          <w:p w14:paraId="1A29D5A7" w14:textId="77777777" w:rsidR="009E7A65" w:rsidRPr="00894AF1" w:rsidRDefault="00395E58" w:rsidP="00E415FB">
            <w:pPr>
              <w:pStyle w:val="CCYPtablebulle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아동의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역량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강화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r w:rsidRPr="00894AF1">
              <w:rPr>
                <w:rFonts w:eastAsia="Malgun Gothic"/>
                <w:lang w:val="ko"/>
              </w:rPr>
              <w:t>및</w:t>
            </w:r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참여</w:t>
            </w:r>
            <w:proofErr w:type="spellEnd"/>
          </w:p>
          <w:p w14:paraId="51F6288E" w14:textId="77777777" w:rsidR="009E7A65" w:rsidRPr="00894AF1" w:rsidRDefault="00395E58" w:rsidP="00E415FB">
            <w:pPr>
              <w:pStyle w:val="CCYPtablebullet"/>
              <w:rPr>
                <w:rFonts w:eastAsia="Malgun Gothic"/>
              </w:rPr>
            </w:pPr>
            <w:proofErr w:type="spellStart"/>
            <w:r w:rsidRPr="00894AF1">
              <w:rPr>
                <w:rFonts w:eastAsia="Malgun Gothic"/>
                <w:lang w:val="ko"/>
              </w:rPr>
              <w:t>기록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보관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r w:rsidRPr="00894AF1">
              <w:rPr>
                <w:rFonts w:eastAsia="Malgun Gothic"/>
                <w:lang w:val="ko"/>
              </w:rPr>
              <w:t>및</w:t>
            </w:r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정보</w:t>
            </w:r>
            <w:proofErr w:type="spellEnd"/>
            <w:r w:rsidRPr="00894AF1">
              <w:rPr>
                <w:rFonts w:eastAsia="Malgun Gothic"/>
                <w:lang w:val="ko"/>
              </w:rPr>
              <w:t xml:space="preserve"> </w:t>
            </w:r>
            <w:proofErr w:type="spellStart"/>
            <w:r w:rsidRPr="00894AF1">
              <w:rPr>
                <w:rFonts w:eastAsia="Malgun Gothic"/>
                <w:lang w:val="ko"/>
              </w:rPr>
              <w:t>공유</w:t>
            </w:r>
            <w:proofErr w:type="spellEnd"/>
          </w:p>
          <w:p w14:paraId="6B7EB4F6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대응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의무</w:t>
            </w:r>
          </w:p>
          <w:p w14:paraId="76F1385A" w14:textId="77777777" w:rsidR="009E7A65" w:rsidRPr="00894AF1" w:rsidRDefault="00395E58" w:rsidP="00E415FB">
            <w:pPr>
              <w:pStyle w:val="CCYPtablebulle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문화적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포용적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관행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1F0BBF9F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직원과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지속적인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감독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관리에는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웰빙에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대한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초점이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포함되어야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합니다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  <w:r w:rsidRPr="00894AF1">
              <w:rPr>
                <w:rFonts w:eastAsia="Malgun Gothic"/>
                <w:lang w:val="ko" w:eastAsia="ko-KR"/>
              </w:rPr>
              <w:t>이는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정기적인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직원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감독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전문성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개발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계획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직원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포럼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회의를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통해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이루어질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  <w:p w14:paraId="20C2F208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직원이나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조직의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웰빙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강령을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준수하지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않는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경우</w:t>
            </w:r>
            <w:r w:rsidRPr="00894AF1">
              <w:rPr>
                <w:rFonts w:eastAsia="Malgun Gothic"/>
                <w:lang w:val="ko" w:eastAsia="ko-KR"/>
              </w:rPr>
              <w:t xml:space="preserve">, </w:t>
            </w:r>
            <w:r w:rsidRPr="00894AF1">
              <w:rPr>
                <w:rFonts w:eastAsia="Malgun Gothic"/>
                <w:lang w:val="ko" w:eastAsia="ko-KR"/>
              </w:rPr>
              <w:t>직원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또는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봉사자에게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그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문제를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제기하고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이들이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자신의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바꾸는지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확인하는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등의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조치가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취해집니다</w:t>
            </w:r>
            <w:r w:rsidRPr="00894AF1">
              <w:rPr>
                <w:rFonts w:eastAsia="Malgun Gothic"/>
                <w:lang w:val="ko" w:eastAsia="ko-KR"/>
              </w:rPr>
              <w:t>.</w:t>
            </w:r>
          </w:p>
        </w:tc>
        <w:tc>
          <w:tcPr>
            <w:tcW w:w="0" w:type="auto"/>
          </w:tcPr>
          <w:p w14:paraId="71CBEA61" w14:textId="77777777" w:rsidR="009E7A65" w:rsidRPr="00894AF1" w:rsidRDefault="00395E58" w:rsidP="009E7A65">
            <w:pPr>
              <w:pStyle w:val="CCYPtabletext"/>
              <w:rPr>
                <w:rFonts w:eastAsia="Malgun Gothic"/>
                <w:lang w:eastAsia="ko-KR"/>
              </w:rPr>
            </w:pPr>
            <w:r w:rsidRPr="00894AF1">
              <w:rPr>
                <w:rFonts w:eastAsia="Malgun Gothic"/>
                <w:lang w:val="ko" w:eastAsia="ko-KR"/>
              </w:rPr>
              <w:t>직원과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자원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봉사자가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아동들을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안전하게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보호하고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피해를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예방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및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최소화하는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방법을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이해하고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자신감있게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행동할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수</w:t>
            </w:r>
            <w:r w:rsidRPr="00894AF1">
              <w:rPr>
                <w:rFonts w:eastAsia="Malgun Gothic"/>
                <w:lang w:val="ko" w:eastAsia="ko-KR"/>
              </w:rPr>
              <w:t xml:space="preserve"> </w:t>
            </w:r>
            <w:r w:rsidRPr="00894AF1">
              <w:rPr>
                <w:rFonts w:eastAsia="Malgun Gothic"/>
                <w:lang w:val="ko" w:eastAsia="ko-KR"/>
              </w:rPr>
              <w:t>있습니다</w:t>
            </w:r>
            <w:r w:rsidRPr="00894AF1">
              <w:rPr>
                <w:rFonts w:eastAsia="Malgun Gothic"/>
                <w:lang w:val="ko" w:eastAsia="ko-KR"/>
              </w:rPr>
              <w:t xml:space="preserve">. </w:t>
            </w:r>
          </w:p>
        </w:tc>
      </w:tr>
    </w:tbl>
    <w:p w14:paraId="04430BF5" w14:textId="77777777" w:rsidR="009E7A65" w:rsidRPr="00894AF1" w:rsidRDefault="009E7A65" w:rsidP="009E7A65">
      <w:pPr>
        <w:rPr>
          <w:rFonts w:ascii="Arial" w:eastAsia="Malgun Gothic" w:hAnsi="Arial" w:cs="Arial"/>
          <w:lang w:eastAsia="ko-KR"/>
        </w:rPr>
      </w:pPr>
    </w:p>
    <w:p w14:paraId="1B2E73BF" w14:textId="77777777" w:rsidR="009E7A65" w:rsidRPr="00894AF1" w:rsidRDefault="009E7A65">
      <w:pPr>
        <w:rPr>
          <w:rFonts w:ascii="Arial" w:eastAsia="Malgun Gothic" w:hAnsi="Arial" w:cs="Arial"/>
          <w:lang w:eastAsia="ko-KR"/>
        </w:rPr>
      </w:pPr>
    </w:p>
    <w:sectPr w:rsidR="009E7A65" w:rsidRPr="00894AF1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0558" w14:textId="77777777" w:rsidR="006E50F0" w:rsidRDefault="006E50F0">
      <w:r>
        <w:separator/>
      </w:r>
    </w:p>
  </w:endnote>
  <w:endnote w:type="continuationSeparator" w:id="0">
    <w:p w14:paraId="52FA304C" w14:textId="77777777" w:rsidR="006E50F0" w:rsidRDefault="006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EF310356-AC23-415E-9D96-E34607CEF57D}"/>
    <w:embedBold r:id="rId2" w:subsetted="1" w:fontKey="{CEA25AE9-992D-40A3-B601-FBD591065E5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B12" w14:textId="77777777" w:rsidR="00924AB5" w:rsidRPr="00924AB5" w:rsidRDefault="00395E58" w:rsidP="00924AB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  <w:lang w:eastAsia="ko-KR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4493B7" wp14:editId="00E3A7E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0DAFC" w14:textId="77777777" w:rsidR="009E16BC" w:rsidRPr="009E16BC" w:rsidRDefault="00395E58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Malgun Gothic" w:eastAsia="Malgun Gothic" w:hAnsi="Malgun Gothic" w:cs="Malgun Gothic"/>
                              <w:color w:val="E4100E"/>
                              <w:sz w:val="20"/>
                              <w:lang w:val="ko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4493B7"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1026" type="#_x0000_t202" alt="{&quot;HashCode&quot;:1368741547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NGDQMAACkGAAAOAAAAZHJzL2Uyb0RvYy54bWysVMlu2zAQvRfoPxA89FRbki0vUiMHiQO3&#10;AZzEgFPkTFOURVQiFZK25Qb59w4lylnaQ1FUB2o4M5zlzXJ2XpcF2jOluRQJDvo+RkxQmXKxTfD3&#10;+0VvipE2RKSkkIIl+Mg0Pp99/HB2qGI2kLksUqYQGBE6PlQJzo2pYs/TNGcl0X1ZMQHCTKqSGLiq&#10;rZcqcgDrZeENfH/sHaRKKyUp0xq4V60Qzxr7WcaoucsyzQwqEgyxmeZUzbmxpzc7I/FWkSrn1IVB&#10;/iGKknABTk+mroghaKf4b6ZKTpXUMjN9KktPZhmnrMkBsgn8d9msc1KxJhcAR1cnmPT/M0tv9yuF&#10;eAq1w0iQEkp0s75ezW/oIEvDLIsIfENGxsGAZsNpNMEoZZoCgk+fHnfSfPlGdD6XKWtvcTAcTydh&#10;MAonn52c8W1unHQUjfq+Ezzw1OSOPw2hcxx/VRDKSia6N63KQkrDVEs7xWuRstoZaH8rxUuijm+0&#10;1tAC0JtOL3Bv72XlOP7J8ZJlnU9gPtvWOFQ6BoTWFWBk6ktZW5gcXwPTVrzOVGn/UEsEcmiy46mx&#10;WG0QtY/8cTQIhiCjIBwGwWQ6sna8l+eV0uYrkyWyRIIVhN00FNkvtWlVOxXrTcgFLwrgk7gQ6JDg&#10;8XDkNw9OEjBeCKsAUYANR7Vd+RQFg9C/HES9BdSrFy7CUS+a+NOeH0SX0dgPo/Bq8WztBWGc8zRl&#10;YskF6yYkCP+uA92str3dzMibULUseGrzsLHZ7OaFQnsCo7qBJvjhEHql5b0NpwEQsuv+TZaeLVpb&#10;HEuZelO7im1keoRCKgn4Qil0RRccnC6JNiuiYOyBCavM3MGRFRJAlY7CKJfq55/4Vh+wAClGB1gj&#10;CdaPO6IYRsW1gDmNgjAEs6a5AKFeczcdV+zKuYS0YQYhqoa0uqboyEzJ8gE23YX1BiIiKPgEnDpy&#10;buAGAtiUlF1cNDRsmIqYpVhX1JruQL6vH4iqXJ8ZgO9WdouGxO/ardUFfC2ULX7uAvuogd3tTrvw&#10;Xt8brZcNP/sFAAD//wMAUEsDBBQABgAIAAAAIQDU9GRJ3gAAAAsBAAAPAAAAZHJzL2Rvd25yZXYu&#10;eG1sTI/NTsMwEITvSH0Ha5G4UQcoUQlxqgrEBQmhtoizE29+mngdxW6bvD2bE93bzqxmv0k3o+3E&#10;GQffOFLwsIxAIBXONFQp+Dl83K9B+KDJ6M4RKpjQwyZb3KQ6Me5COzzvQyU4hHyiFdQh9ImUvqjR&#10;ar90PRJ7pRusDrwOlTSDvnC47eRjFMXS6ob4Q617fKuxaPcnq2D1/ZKX8tja49f0OU1NW/6+56VS&#10;d7fj9hVEwDH8H8OMz+iQMVPuTmS86BRwkcAqzwrE7MfrJ+6Sz1ocPYPMUnndIfsDAAD//wMAUEsB&#10;Ai0AFAAGAAgAAAAhALaDOJL+AAAA4QEAABMAAAAAAAAAAAAAAAAAAAAAAFtDb250ZW50X1R5cGVz&#10;XS54bWxQSwECLQAUAAYACAAAACEAOP0h/9YAAACUAQAACwAAAAAAAAAAAAAAAAAvAQAAX3JlbHMv&#10;LnJlbHNQSwECLQAUAAYACAAAACEA7c8TRg0DAAApBgAADgAAAAAAAAAAAAAAAAAuAgAAZHJzL2Uy&#10;b0RvYy54bWxQSwECLQAUAAYACAAAACEA1PRkSd4AAAALAQAADwAAAAAAAAAAAAAAAABnBQAAZHJz&#10;L2Rvd25yZXYueG1sUEsFBgAAAAAEAAQA8wAAAHIGAAAAAA==&#10;" o:allowincell="f" filled="f" stroked="f" strokeweight=".5pt">
              <v:textbox inset=",0,,0">
                <w:txbxContent>
                  <w:p w14:paraId="77D0DAFC" w14:textId="77777777" w:rsidR="009E16BC" w:rsidRPr="009E16BC" w:rsidRDefault="00395E58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Malgun Gothic" w:eastAsia="Malgun Gothic" w:hAnsi="Malgun Gothic" w:cs="Malgun Gothic"/>
                        <w:color w:val="E4100E"/>
                        <w:sz w:val="20"/>
                        <w:lang w:val="ko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  <w:lang w:eastAsia="ko-KR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 w:rsidRPr="00924AB5">
          <w:rPr>
            <w:rStyle w:val="PageNumber"/>
            <w:rFonts w:ascii="Arial" w:hAnsi="Arial" w:cs="Arial"/>
            <w:sz w:val="16"/>
            <w:szCs w:val="16"/>
            <w:lang w:eastAsia="ko-KR"/>
          </w:rPr>
          <w:t>3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1FEFDF80" w14:textId="77777777" w:rsidR="00E5533C" w:rsidRPr="00924AB5" w:rsidRDefault="00395E58" w:rsidP="00924AB5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  <w:lang w:eastAsia="ko-KR"/>
      </w:rPr>
    </w:pPr>
    <w:r w:rsidRPr="00924AB5">
      <w:rPr>
        <w:rFonts w:ascii="Malgun Gothic" w:eastAsia="Malgun Gothic" w:hAnsi="Malgun Gothic" w:cs="Malgun Gothic"/>
        <w:b w:val="0"/>
        <w:bCs/>
        <w:color w:val="000000" w:themeColor="text1"/>
        <w:sz w:val="16"/>
        <w:szCs w:val="16"/>
        <w:lang w:val="ko" w:eastAsia="ko-KR"/>
      </w:rPr>
      <w:t xml:space="preserve">아동 및 청소년 위원회  </w:t>
    </w:r>
    <w:r w:rsidRPr="00924AB5">
      <w:rPr>
        <w:rFonts w:ascii="Malgun Gothic" w:eastAsia="Malgun Gothic" w:hAnsi="Malgun Gothic" w:cs="Malgun Gothic"/>
        <w:color w:val="000000" w:themeColor="text1"/>
        <w:sz w:val="16"/>
        <w:szCs w:val="16"/>
        <w:lang w:val="ko" w:eastAsia="ko-KR"/>
      </w:rPr>
      <w:t>적합한 직원 및 자원 봉사자의 선택, 감독 및 개발을 위한 실용 가이드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B52F" w14:textId="77777777" w:rsidR="00CC1E5B" w:rsidRPr="00924AB5" w:rsidRDefault="00395E58" w:rsidP="00CC1E5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  <w:lang w:eastAsia="ko-KR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D1C820" wp14:editId="31F7505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57745" w14:textId="77777777" w:rsidR="009E16BC" w:rsidRPr="009E16BC" w:rsidRDefault="00395E58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Malgun Gothic" w:eastAsia="Malgun Gothic" w:hAnsi="Malgun Gothic" w:cs="Malgun Gothic"/>
                              <w:color w:val="E4100E"/>
                              <w:sz w:val="20"/>
                              <w:lang w:val="ko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3D1C820"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1029" type="#_x0000_t202" alt="{&quot;HashCode&quot;:1368741547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KaEAMAADIGAAAOAAAAZHJzL2Uyb0RvYy54bWysVEtv2zAMvg/YfxB02GmJ7cR5OKtTtCmy&#10;FUjbAOnQsyLLsTFbUiWlcVf0v4+S5fSxHYZhF4kiKYr8+Iknp01doQemdCl4iqN+iBHjVGQl36X4&#10;++2yN8VIG8IzUgnOUvzIND6df/xwcpAzNhCFqDKmEAThenaQKS6MkbMg0LRgNdF9IRkHYy5UTQwc&#10;1S7IFDlA9LoKBmE4Dg5CZVIJyrQG7UVrxHMXP88ZNTd5rplBVYohN+NW5datXYP5CZntFJFFSX0a&#10;5B+yqEnJ4dFjqAtiCNqr8rdQdUmV0CI3fSrqQOR5SZmrAaqJwnfVbAoimasFwNHyCJP+f2Hp9cNa&#10;oTJL8QAjTmpo0dXmcr24Skg4iQcs3g7HYzIicRRPScK2FKOMaQoIPn263wvz5RvRxUJkrD3NouF4&#10;OomjUTz57O2s3BXGW0fJqB96w12ZmcLrpzEwx+vXFaGsZry707oshTBMtbJ3vOQZa3wA71QqbdZk&#10;55PxfhsgAbDTe0Zeeyuk14THp1cs714F5bMlx0HqGWC0kYCSac5FAyTv9BqUtudNrmq7QzcR2IFm&#10;j0dqscYgai+F42QQDcFGwTiMosl0ZOMEL9clJP+ViRpZIcUK0naUIg8rbVrXzsW+xsWyrCrH34qj&#10;Q4rHw1HoLhwtELzi1heygBheann5lESDODwfJL0ldKwXL+NRL5mE014YJefJOIyT+GL5bONF8awo&#10;s4zxVclZ90ei+O846H9ry273S96kqkVVZrYOm5utblEp9EDgs26BBj88Qq+8grfpOAChum53VQa2&#10;aW1zrGSabeMYPuwatxXZI/RTCYAZOqIlXVrmrIhlj4L/D0qYaeYGlrwSgK3wEkaFUD//pLf+AAlY&#10;MTrAPEmxvt8TxTCqLjl82CSKYwhr3AEE9Vq77bR8Xy8EVB+5rJxofU3VibkS9R2MvDP7GpgIp/Am&#10;wNWJCwMnMMDIpOzszMkwaiQxK76R1IbusL5t7oiSnm4GULwW3cQhs3esa30BZotoi58/wGBy6Psh&#10;aiff67Pzehn1818AAAD//wMAUEsDBBQABgAIAAAAIQDU9GRJ3gAAAAsBAAAPAAAAZHJzL2Rvd25y&#10;ZXYueG1sTI/NTsMwEITvSH0Ha5G4UQcoUQlxqgrEBQmhtoizE29+mngdxW6bvD2bE93bzqxmv0k3&#10;o+3EGQffOFLwsIxAIBXONFQp+Dl83K9B+KDJ6M4RKpjQwyZb3KQ6Me5COzzvQyU4hHyiFdQh9ImU&#10;vqjRar90PRJ7pRusDrwOlTSDvnC47eRjFMXS6ob4Q617fKuxaPcnq2D1/ZKX8tja49f0OU1NW/6+&#10;56VSd7fj9hVEwDH8H8OMz+iQMVPuTmS86BRwkcAqzwrE7MfrJ+6Sz1ocPYPMUnndIfsDAAD//wMA&#10;UEsBAi0AFAAGAAgAAAAhALaDOJL+AAAA4QEAABMAAAAAAAAAAAAAAAAAAAAAAFtDb250ZW50X1R5&#10;cGVzXS54bWxQSwECLQAUAAYACAAAACEAOP0h/9YAAACUAQAACwAAAAAAAAAAAAAAAAAvAQAAX3Jl&#10;bHMvLnJlbHNQSwECLQAUAAYACAAAACEAce8ymhADAAAyBgAADgAAAAAAAAAAAAAAAAAuAgAAZHJz&#10;L2Uyb0RvYy54bWxQSwECLQAUAAYACAAAACEA1PRkSd4AAAALAQAADwAAAAAAAAAAAAAAAABqBQAA&#10;ZHJzL2Rvd25yZXYueG1sUEsFBgAAAAAEAAQA8wAAAHUGAAAAAA==&#10;" o:allowincell="f" filled="f" stroked="f" strokeweight=".5pt">
              <v:textbox inset=",0,,0">
                <w:txbxContent>
                  <w:p w14:paraId="16257745" w14:textId="77777777" w:rsidR="009E16BC" w:rsidRPr="009E16BC" w:rsidRDefault="00395E58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Malgun Gothic" w:eastAsia="Malgun Gothic" w:hAnsi="Malgun Gothic" w:cs="Malgun Gothic"/>
                        <w:color w:val="E4100E"/>
                        <w:sz w:val="20"/>
                        <w:lang w:val="ko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CC1E5B" w:rsidRPr="00924AB5">
          <w:rPr>
            <w:rStyle w:val="PageNumber"/>
            <w:rFonts w:ascii="Arial" w:hAnsi="Arial" w:cs="Arial"/>
            <w:sz w:val="16"/>
            <w:szCs w:val="16"/>
            <w:lang w:eastAsia="ko-KR"/>
          </w:rPr>
          <w:instrText xml:space="preserve"> PAGE </w:instrTex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CC1E5B" w:rsidRPr="00924AB5">
          <w:rPr>
            <w:rStyle w:val="PageNumber"/>
            <w:rFonts w:ascii="Arial" w:hAnsi="Arial" w:cs="Arial"/>
            <w:sz w:val="16"/>
            <w:szCs w:val="16"/>
            <w:lang w:eastAsia="ko-KR"/>
          </w:rPr>
          <w:t>1</w: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5E6BA9CF" w14:textId="77777777" w:rsidR="00E5533C" w:rsidRPr="00CC1E5B" w:rsidRDefault="00395E58" w:rsidP="00CC1E5B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  <w:lang w:eastAsia="ko-KR"/>
      </w:rPr>
    </w:pPr>
    <w:r w:rsidRPr="00924AB5">
      <w:rPr>
        <w:rFonts w:ascii="Malgun Gothic" w:eastAsia="Malgun Gothic" w:hAnsi="Malgun Gothic" w:cs="Malgun Gothic"/>
        <w:b w:val="0"/>
        <w:bCs/>
        <w:color w:val="000000" w:themeColor="text1"/>
        <w:sz w:val="16"/>
        <w:szCs w:val="16"/>
        <w:lang w:val="ko" w:eastAsia="ko-KR"/>
      </w:rPr>
      <w:t xml:space="preserve">아동 및 청소년 위원회  </w:t>
    </w:r>
    <w:r w:rsidRPr="00924AB5">
      <w:rPr>
        <w:rFonts w:ascii="Malgun Gothic" w:eastAsia="Malgun Gothic" w:hAnsi="Malgun Gothic" w:cs="Malgun Gothic"/>
        <w:color w:val="000000" w:themeColor="text1"/>
        <w:sz w:val="16"/>
        <w:szCs w:val="16"/>
        <w:lang w:val="ko" w:eastAsia="ko-KR"/>
      </w:rPr>
      <w:t>적합한 직원 및 자원 봉사자의 선택, 감독 및 개발을 위한 실용 가이드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188C" w14:textId="77777777" w:rsidR="006E50F0" w:rsidRDefault="006E50F0">
      <w:r>
        <w:separator/>
      </w:r>
    </w:p>
  </w:footnote>
  <w:footnote w:type="continuationSeparator" w:id="0">
    <w:p w14:paraId="4960350F" w14:textId="77777777" w:rsidR="006E50F0" w:rsidRDefault="006E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05" w14:textId="77777777" w:rsidR="006D203B" w:rsidRPr="006D203B" w:rsidRDefault="00894AF1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DFDC6" wp14:editId="05ED6422">
              <wp:simplePos x="0" y="0"/>
              <wp:positionH relativeFrom="column">
                <wp:posOffset>8220710</wp:posOffset>
              </wp:positionH>
              <wp:positionV relativeFrom="paragraph">
                <wp:posOffset>1905</wp:posOffset>
              </wp:positionV>
              <wp:extent cx="113665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EF9EB4" w14:textId="77777777" w:rsidR="00894AF1" w:rsidRPr="00894AF1" w:rsidRDefault="00894AF1" w:rsidP="00894AF1">
                          <w:pPr>
                            <w:jc w:val="center"/>
                            <w:rPr>
                              <w:rFonts w:ascii="Malgun Gothic" w:eastAsia="Malgun Gothic" w:hAnsi="Malgun Gothic" w:cs="Arial"/>
                              <w:sz w:val="20"/>
                              <w:szCs w:val="20"/>
                            </w:rPr>
                          </w:pPr>
                          <w:r w:rsidRPr="00894AF1">
                            <w:rPr>
                              <w:rFonts w:ascii="Arial" w:eastAsia="Malgun Gothic" w:hAnsi="Arial" w:cs="Arial"/>
                              <w:sz w:val="20"/>
                              <w:szCs w:val="20"/>
                            </w:rPr>
                            <w:t>Korean |</w:t>
                          </w:r>
                          <w:r w:rsidRPr="00894AF1">
                            <w:rPr>
                              <w:rFonts w:ascii="Malgun Gothic" w:eastAsia="Malgun Gothic" w:hAnsi="Malgun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94AF1">
                            <w:rPr>
                              <w:rFonts w:ascii="Malgun Gothic" w:eastAsia="Malgun Gothic" w:hAnsi="Malgun Gothic" w:cs="Batang" w:hint="eastAsia"/>
                              <w:sz w:val="20"/>
                              <w:szCs w:val="20"/>
                            </w:rPr>
                            <w:t>한국어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DFD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47.3pt;margin-top:.15pt;width:8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1zLgIAAFgEAAAOAAAAZHJzL2Uyb0RvYy54bWysVE1v2zAMvQ/YfxB0X5yvZm0Qp8haZBgQ&#10;tAWSoWdFlmMDtqhJSuzs1+9JTtKs22nYRaZEiuJ7j/Tsvq0rdlDWlaRTPuj1OVNaUlbqXcq/b5af&#10;bjlzXuhMVKRVyo/K8fv5xw+zxkzVkAqqMmUZkmg3bUzKC+/NNEmcLFQtXI+M0nDmZGvhsbW7JLOi&#10;Qfa6Sob9/iRpyGbGklTO4fSxc/J5zJ/nSvrnPHfKsyrlqM3H1cZ1G9ZkPhPTnRWmKOWpDPEPVdSi&#10;1Hj0kupReMH2tvwjVV1KS45y35NUJ5TnpVQRA9AM+u/QrAthVMQCcpy50OT+X1r5dHixrMxSPuFM&#10;ixoSbVTr2Rdq2SSw0xg3RdDaIMy3OIbK53OHwwC6zW0dvoDD4AfPxwu3IZkMlwajyeQGLgnfaDy8&#10;60fyk7fbxjr/VVHNgpFyC+0ipeKwch6VIPQcEh7TtCyrKupXadYAwAjpf/PgRqVxMWDoag2Wb7dt&#10;RHzBsaXsCHiWuvZwRi5L1LASzr8Ii35A2ehx/4wlrwhv0cnirCD782/nIR4ywctZg/5KufuxF1Zx&#10;Vn3TEPBuMB6Hhoyb8c3nITb22rO99uh9/UBo4QGmychohnhfnc3cUv2KUViEV+ESWuLtlPuz+eC7&#10;rscoSbVYxCC0oBF+pddGhtSBu8Dwpn0V1pxk8BDwic6dKKbv1OhiO9YXe095GaUKPHesnuhH+0YF&#10;T6MW5uN6H6PefgjzXwAAAP//AwBQSwMEFAAGAAgAAAAhANcdCmvgAAAACQEAAA8AAABkcnMvZG93&#10;bnJldi54bWxMj0FPg0AQhe8m/ofNmHizi0BrRZamIWlMjB5ae/G2sFMgsrPIblv01zs96fHLe3nz&#10;Tb6abC9OOPrOkYL7WQQCqXamo0bB/n1ztwThgyaje0eo4Bs9rIrrq1xnxp1pi6ddaASPkM+0gjaE&#10;IZPS1y1a7WduQOLs4EarA+PYSDPqM4/bXsZRtJBWd8QXWj1g2WL9uTtaBS/l5k1vq9guf/ry+fWw&#10;Hr72H3Olbm+m9ROIgFP4K8NFn9WhYKfKHcl40TPHj+mCuwoSEJc8fUiYKwXzNAFZ5PL/B8UvAAAA&#10;//8DAFBLAQItABQABgAIAAAAIQC2gziS/gAAAOEBAAATAAAAAAAAAAAAAAAAAAAAAABbQ29udGVu&#10;dF9UeXBlc10ueG1sUEsBAi0AFAAGAAgAAAAhADj9If/WAAAAlAEAAAsAAAAAAAAAAAAAAAAALwEA&#10;AF9yZWxzLy5yZWxzUEsBAi0AFAAGAAgAAAAhADJ8/XMuAgAAWAQAAA4AAAAAAAAAAAAAAAAALgIA&#10;AGRycy9lMm9Eb2MueG1sUEsBAi0AFAAGAAgAAAAhANcdCmvgAAAACQEAAA8AAAAAAAAAAAAAAAAA&#10;iAQAAGRycy9kb3ducmV2LnhtbFBLBQYAAAAABAAEAPMAAACVBQAAAAA=&#10;" filled="f" stroked="f" strokeweight=".5pt">
              <v:textbox>
                <w:txbxContent>
                  <w:p w14:paraId="6EEF9EB4" w14:textId="77777777" w:rsidR="00894AF1" w:rsidRPr="00894AF1" w:rsidRDefault="00894AF1" w:rsidP="00894AF1">
                    <w:pPr>
                      <w:jc w:val="center"/>
                      <w:rPr>
                        <w:rFonts w:ascii="Malgun Gothic" w:eastAsia="Malgun Gothic" w:hAnsi="Malgun Gothic" w:cs="Arial"/>
                        <w:sz w:val="20"/>
                        <w:szCs w:val="20"/>
                      </w:rPr>
                    </w:pPr>
                    <w:r w:rsidRPr="00894AF1">
                      <w:rPr>
                        <w:rFonts w:ascii="Arial" w:eastAsia="Malgun Gothic" w:hAnsi="Arial" w:cs="Arial"/>
                        <w:sz w:val="20"/>
                        <w:szCs w:val="20"/>
                      </w:rPr>
                      <w:t>Korean |</w:t>
                    </w:r>
                    <w:r w:rsidRPr="00894AF1">
                      <w:rPr>
                        <w:rFonts w:ascii="Malgun Gothic" w:eastAsia="Malgun Gothic" w:hAnsi="Malgun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94AF1">
                      <w:rPr>
                        <w:rFonts w:ascii="Malgun Gothic" w:eastAsia="Malgun Gothic" w:hAnsi="Malgun Gothic" w:cs="Batang" w:hint="eastAsia"/>
                        <w:sz w:val="20"/>
                        <w:szCs w:val="20"/>
                      </w:rPr>
                      <w:t>한국어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95E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72B10" wp14:editId="1CAC064B">
              <wp:simplePos x="0" y="0"/>
              <wp:positionH relativeFrom="column">
                <wp:posOffset>2404469</wp:posOffset>
              </wp:positionH>
              <wp:positionV relativeFrom="paragraph">
                <wp:posOffset>482766</wp:posOffset>
              </wp:positionV>
              <wp:extent cx="4977517" cy="326003"/>
              <wp:effectExtent l="0" t="0" r="127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517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868A8" w14:textId="77777777" w:rsidR="006D203B" w:rsidRPr="005A6E6E" w:rsidRDefault="00395E58" w:rsidP="005A6E6E">
                          <w:pPr>
                            <w:pStyle w:val="CCYPtoolheader"/>
                            <w:rPr>
                              <w:lang w:eastAsia="ko-KR"/>
                            </w:rPr>
                          </w:pPr>
                          <w:r w:rsidRPr="005A6E6E">
                            <w:rPr>
                              <w:rFonts w:ascii="Malgun Gothic" w:eastAsia="Malgun Gothic" w:hAnsi="Malgun Gothic" w:cs="Malgun Gothic"/>
                              <w:lang w:val="ko" w:eastAsia="ko-KR"/>
                            </w:rPr>
                            <w:t>아동 안전 표준 도구 및 견본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72B10" id="Text Box 4" o:spid="_x0000_s1028" type="#_x0000_t202" style="position:absolute;margin-left:189.35pt;margin-top:38pt;width:391.9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uzJAIAAD4EAAAOAAAAZHJzL2Uyb0RvYy54bWysU01v2zAMvQ/YfxB0X+x8NOmMOEWWIrsE&#10;bYFk6FmR5diAJGqSEjv79aNkO926nYZdZIqkn/geyeVDqyS5COtq0Dkdj1JKhOZQ1PqU02+H7ad7&#10;SpxnumAStMjpVTj6sPr4YdmYTEygAlkISxBEu6wxOa28N1mSOF4JxdwIjNAYLMEq5vFqT0lhWYPo&#10;SiaTNJ0nDdjCWODCOfQ+dkG6ivhlKbh/LksnPJE5xdp8PG08j+FMVkuWnSwzVc37Mtg/VKFYrfHR&#10;G9Qj84ycbf0HlKq5BQelH3FQCZRlzUXkgGzG6Ts2+4oZEbmgOM7cZHL/D5Y/XV4sqYuczijRTGGL&#10;DqL15Au0ZBbUaYzLMGlvMM236MYuD36HzkC6La0KX6RDMI46X2/aBjCOztnnxeJuvKCEY2w6mafp&#10;NMAkb38b6/xXAYoEI6cWexclZZed813qkBIecyDrYltLGS9hXsRGWnJh2GnpY40I/luW1KTJ6Xx6&#10;l0ZgDeH3DllqrCVw7TgFy7fHNiozGfgeobiiDBa6MXKGb2usdcecf2EW5waZ4y74ZzxKCfgW9BYl&#10;Fdgff/OHfGwnRilpcA5z6r6fmRXYjbPaAJIZ4wYZHk3Et14OZmlBveL4rwMChpjmiJNTP5gb3006&#10;rg8X63VMwrEzzO/03vAAHcQLqh7aV2ZNL73Hpj3BMH0se9eBLrfXq9Okv+CQxpb2CxW24Nd7zHpb&#10;+9VPAAAA//8DAFBLAwQUAAYACAAAACEAqBs8oeIAAAALAQAADwAAAGRycy9kb3ducmV2LnhtbEyP&#10;TU+EMBCG7yb+h2ZMvBi3LETYIGVjjB+Jt138iLcuHYFIp4R2Af+9sye9zWSevPO8xXaxvZhw9J0j&#10;BetVBAKpdqajRsFr9Xi9AeGDJqN7R6jgBz1sy/OzQufGzbTDaR8awSHkc62gDWHIpfR1i1b7lRuQ&#10;+PblRqsDr2MjzahnDre9jKMolVZ3xB9aPeB9i/X3/mgVfF41Hy9+eXqbk5tkeHiequzdVEpdXix3&#10;tyACLuEPhpM+q0PJTgd3JONFryDJNhmjCrKUO52AdRqnIA48xVkCsizk/w7lLwAAAP//AwBQSwEC&#10;LQAUAAYACAAAACEAtoM4kv4AAADhAQAAEwAAAAAAAAAAAAAAAAAAAAAAW0NvbnRlbnRfVHlwZXNd&#10;LnhtbFBLAQItABQABgAIAAAAIQA4/SH/1gAAAJQBAAALAAAAAAAAAAAAAAAAAC8BAABfcmVscy8u&#10;cmVsc1BLAQItABQABgAIAAAAIQDTUwuzJAIAAD4EAAAOAAAAAAAAAAAAAAAAAC4CAABkcnMvZTJv&#10;RG9jLnhtbFBLAQItABQABgAIAAAAIQCoGzyh4gAAAAsBAAAPAAAAAAAAAAAAAAAAAH4EAABkcnMv&#10;ZG93bnJldi54bWxQSwUGAAAAAAQABADzAAAAjQUAAAAA&#10;" fillcolor="white [3201]" stroked="f" strokeweight=".5pt">
              <v:textbox>
                <w:txbxContent>
                  <w:p w14:paraId="478868A8" w14:textId="77777777" w:rsidR="006D203B" w:rsidRPr="005A6E6E" w:rsidRDefault="00395E58" w:rsidP="005A6E6E">
                    <w:pPr>
                      <w:pStyle w:val="CCYPtoolheader"/>
                      <w:rPr>
                        <w:lang w:eastAsia="ko-KR"/>
                      </w:rPr>
                    </w:pPr>
                    <w:r w:rsidRPr="005A6E6E">
                      <w:rPr>
                        <w:rFonts w:ascii="Malgun Gothic" w:eastAsia="Malgun Gothic" w:hAnsi="Malgun Gothic" w:cs="Malgun Gothic"/>
                        <w:lang w:val="ko" w:eastAsia="ko-KR"/>
                      </w:rPr>
                      <w:t>아동 안전 표준 도구 및 견본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 wp14:anchorId="0E7A19EE" wp14:editId="7D417927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09449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69240C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0B3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80B3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6813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1878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D22E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4669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E478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1650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50100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AE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D45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800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A88D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1EFB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B035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C87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F00F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3E7A2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72E2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EAC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D020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42F6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83F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3ED5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10E8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1E23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96DE2FB4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6A57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2A38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F45D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821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5288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C48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0C8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E87E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D0170"/>
    <w:rsid w:val="000D4386"/>
    <w:rsid w:val="000E5E4A"/>
    <w:rsid w:val="001978A5"/>
    <w:rsid w:val="00226C8C"/>
    <w:rsid w:val="00227388"/>
    <w:rsid w:val="0024344A"/>
    <w:rsid w:val="00264CC8"/>
    <w:rsid w:val="00287FE3"/>
    <w:rsid w:val="002E6B1D"/>
    <w:rsid w:val="00366F11"/>
    <w:rsid w:val="00395E58"/>
    <w:rsid w:val="003A29D5"/>
    <w:rsid w:val="00437448"/>
    <w:rsid w:val="00460AB0"/>
    <w:rsid w:val="004A7DD9"/>
    <w:rsid w:val="005610C8"/>
    <w:rsid w:val="005A1268"/>
    <w:rsid w:val="005A6E6E"/>
    <w:rsid w:val="005D62E2"/>
    <w:rsid w:val="006D203B"/>
    <w:rsid w:val="006E50F0"/>
    <w:rsid w:val="006F2FBA"/>
    <w:rsid w:val="0072516A"/>
    <w:rsid w:val="007819FE"/>
    <w:rsid w:val="00793B5B"/>
    <w:rsid w:val="007F40D7"/>
    <w:rsid w:val="00842745"/>
    <w:rsid w:val="00894AF1"/>
    <w:rsid w:val="00900AAB"/>
    <w:rsid w:val="00924AB5"/>
    <w:rsid w:val="009652C1"/>
    <w:rsid w:val="009B4833"/>
    <w:rsid w:val="009C2E83"/>
    <w:rsid w:val="009E16BC"/>
    <w:rsid w:val="009E5CEC"/>
    <w:rsid w:val="009E7A65"/>
    <w:rsid w:val="00AD5289"/>
    <w:rsid w:val="00B3458B"/>
    <w:rsid w:val="00BA2CAC"/>
    <w:rsid w:val="00BC5492"/>
    <w:rsid w:val="00BF2977"/>
    <w:rsid w:val="00C50C45"/>
    <w:rsid w:val="00C5757F"/>
    <w:rsid w:val="00CC1E5B"/>
    <w:rsid w:val="00CD0CA8"/>
    <w:rsid w:val="00D67A9A"/>
    <w:rsid w:val="00DD29E9"/>
    <w:rsid w:val="00E415FB"/>
    <w:rsid w:val="00E4467A"/>
    <w:rsid w:val="00E5533C"/>
    <w:rsid w:val="00E57736"/>
    <w:rsid w:val="00E829CC"/>
    <w:rsid w:val="00EC5C45"/>
    <w:rsid w:val="00F563E3"/>
    <w:rsid w:val="00F824F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A5A0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A7D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79F4D-150E-4F40-A0F3-B09EE243497E}"/>
</file>

<file path=customXml/itemProps2.xml><?xml version="1.0" encoding="utf-8"?>
<ds:datastoreItem xmlns:ds="http://schemas.openxmlformats.org/officeDocument/2006/customXml" ds:itemID="{CE31D267-3FFB-4C23-A700-B85D57419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JP</cp:lastModifiedBy>
  <cp:revision>5</cp:revision>
  <cp:lastPrinted>2022-03-16T05:31:00Z</cp:lastPrinted>
  <dcterms:created xsi:type="dcterms:W3CDTF">2023-05-22T14:16:00Z</dcterms:created>
  <dcterms:modified xsi:type="dcterms:W3CDTF">2023-05-23T03:09:00Z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