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86C1B" w14:textId="77777777" w:rsidR="00880359" w:rsidRDefault="006700E7" w:rsidP="00433D5B">
      <w:pPr>
        <w:pStyle w:val="Heading1"/>
      </w:pPr>
      <w:r>
        <w:t xml:space="preserve">What types of conduct </w:t>
      </w:r>
      <w:r w:rsidR="00686D9A">
        <w:t xml:space="preserve">are </w:t>
      </w:r>
      <w:r>
        <w:t>reportable?</w:t>
      </w:r>
    </w:p>
    <w:p w14:paraId="1CA823E6" w14:textId="77777777" w:rsidR="006700E7" w:rsidRPr="00137662" w:rsidRDefault="006700E7" w:rsidP="006700E7">
      <w:pPr>
        <w:rPr>
          <w:sz w:val="20"/>
        </w:rPr>
      </w:pPr>
      <w:r w:rsidRPr="00137662">
        <w:rPr>
          <w:sz w:val="20"/>
        </w:rPr>
        <w:t>There are five types of ‘reportable conduct’</w:t>
      </w:r>
      <w:r w:rsidR="00E06D8B" w:rsidRPr="00137662">
        <w:rPr>
          <w:sz w:val="20"/>
        </w:rPr>
        <w:t xml:space="preserve"> listed in the </w:t>
      </w:r>
      <w:r w:rsidR="00E06D8B" w:rsidRPr="00137662">
        <w:rPr>
          <w:i/>
          <w:sz w:val="20"/>
        </w:rPr>
        <w:t>Child Wellbeing and Safety Act 2005</w:t>
      </w:r>
      <w:r w:rsidR="001A6714" w:rsidRPr="00137662">
        <w:rPr>
          <w:i/>
          <w:sz w:val="20"/>
        </w:rPr>
        <w:t>:</w:t>
      </w:r>
    </w:p>
    <w:p w14:paraId="7975EB18" w14:textId="77777777" w:rsidR="006700E7" w:rsidRPr="00137662" w:rsidRDefault="001D7420" w:rsidP="006700E7">
      <w:pPr>
        <w:pStyle w:val="CCYPBulletsIndent"/>
        <w:rPr>
          <w:sz w:val="20"/>
        </w:rPr>
      </w:pPr>
      <w:r>
        <w:rPr>
          <w:noProof/>
          <w:sz w:val="20"/>
          <w:szCs w:val="20"/>
          <w:lang w:val="en-AU" w:eastAsia="en-AU"/>
        </w:rPr>
        <mc:AlternateContent>
          <mc:Choice Requires="wps">
            <w:drawing>
              <wp:anchor distT="0" distB="0" distL="114300" distR="114300" simplePos="0" relativeHeight="251659264" behindDoc="0" locked="0" layoutInCell="1" allowOverlap="1" wp14:anchorId="0DC6F1F2" wp14:editId="243C9AF2">
                <wp:simplePos x="0" y="0"/>
                <wp:positionH relativeFrom="margin">
                  <wp:posOffset>5022215</wp:posOffset>
                </wp:positionH>
                <wp:positionV relativeFrom="margin">
                  <wp:posOffset>988060</wp:posOffset>
                </wp:positionV>
                <wp:extent cx="1285875" cy="781050"/>
                <wp:effectExtent l="0" t="0" r="28575" b="19050"/>
                <wp:wrapSquare wrapText="bothSides"/>
                <wp:docPr id="2" name="Round Single Corner Rectangle 2"/>
                <wp:cNvGraphicFramePr/>
                <a:graphic xmlns:a="http://schemas.openxmlformats.org/drawingml/2006/main">
                  <a:graphicData uri="http://schemas.microsoft.com/office/word/2010/wordprocessingShape">
                    <wps:wsp>
                      <wps:cNvSpPr/>
                      <wps:spPr>
                        <a:xfrm>
                          <a:off x="0" y="0"/>
                          <a:ext cx="1285875" cy="781050"/>
                        </a:xfrm>
                        <a:prstGeom prst="round1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1E3945E" w14:textId="77777777" w:rsidR="00022BFA" w:rsidRPr="00DD45D5" w:rsidRDefault="00022BFA" w:rsidP="001D7420">
                            <w:pPr>
                              <w:autoSpaceDE w:val="0"/>
                              <w:autoSpaceDN w:val="0"/>
                              <w:adjustRightInd w:val="0"/>
                              <w:spacing w:before="0"/>
                              <w:rPr>
                                <w:b/>
                                <w:sz w:val="20"/>
                                <w:szCs w:val="20"/>
                                <w:lang w:val="en-AU"/>
                              </w:rPr>
                            </w:pPr>
                            <w:r>
                              <w:rPr>
                                <w:b/>
                                <w:noProof/>
                                <w:sz w:val="20"/>
                                <w:szCs w:val="20"/>
                                <w:lang w:val="en-AU" w:eastAsia="en-AU"/>
                              </w:rPr>
                              <w:drawing>
                                <wp:inline distT="0" distB="0" distL="0" distR="0" wp14:anchorId="3522203E" wp14:editId="793BC93B">
                                  <wp:extent cx="238125" cy="21370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213702"/>
                                          </a:xfrm>
                                          <a:prstGeom prst="rect">
                                            <a:avLst/>
                                          </a:prstGeom>
                                          <a:noFill/>
                                          <a:ln>
                                            <a:noFill/>
                                          </a:ln>
                                        </pic:spPr>
                                      </pic:pic>
                                    </a:graphicData>
                                  </a:graphic>
                                </wp:inline>
                              </w:drawing>
                            </w:r>
                            <w:r>
                              <w:rPr>
                                <w:b/>
                                <w:sz w:val="20"/>
                                <w:szCs w:val="20"/>
                                <w:lang w:val="en-AU"/>
                              </w:rPr>
                              <w:t xml:space="preserve"> </w:t>
                            </w:r>
                            <w:r w:rsidRPr="00DD45D5">
                              <w:rPr>
                                <w:b/>
                                <w:sz w:val="20"/>
                                <w:szCs w:val="20"/>
                                <w:lang w:val="en-AU"/>
                              </w:rPr>
                              <w:t>A child is anyone who is under 18 years of age.</w:t>
                            </w:r>
                          </w:p>
                          <w:p w14:paraId="62BF999C" w14:textId="77777777" w:rsidR="00022BFA" w:rsidRDefault="00022BFA" w:rsidP="001D74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6F1F2" id="Round Single Corner Rectangle 2" o:spid="_x0000_s1026" style="position:absolute;left:0;text-align:left;margin-left:395.45pt;margin-top:77.8pt;width:101.25pt;height:6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1285875,781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" adj="-11796480,,5400" path="m,l1155697,v71895,,130178,58283,130178,130178l1285875,781050,,781050,,xe" fillcolor="white [3212]" strokecolor="#004062 [1604]" strokeweight="1pt">
                <v:stroke joinstyle="miter"/>
                <v:formulas/>
                <v:path arrowok="t" o:connecttype="custom" o:connectlocs="0,0;1155697,0;1285875,130178;1285875,781050;0,781050;0,0" o:connectangles="0,0,0,0,0,0" textboxrect="0,0,1285875,781050"/>
                <v:textbox>
                  <w:txbxContent>
                    <w:p w14:paraId="11E3945E" w14:textId="77777777" w:rsidR="00022BFA" w:rsidRPr="00DD45D5" w:rsidRDefault="00022BFA" w:rsidP="001D7420">
                      <w:pPr>
                        <w:autoSpaceDE w:val="0"/>
                        <w:autoSpaceDN w:val="0"/>
                        <w:adjustRightInd w:val="0"/>
                        <w:spacing w:before="0"/>
                        <w:rPr>
                          <w:b/>
                          <w:sz w:val="20"/>
                          <w:szCs w:val="20"/>
                          <w:lang w:val="en-AU"/>
                        </w:rPr>
                      </w:pPr>
                      <w:r>
                        <w:rPr>
                          <w:b/>
                          <w:noProof/>
                          <w:sz w:val="20"/>
                          <w:szCs w:val="20"/>
                          <w:lang w:val="en-AU" w:eastAsia="en-AU"/>
                        </w:rPr>
                        <w:drawing>
                          <wp:inline distT="0" distB="0" distL="0" distR="0" wp14:anchorId="3522203E" wp14:editId="793BC93B">
                            <wp:extent cx="238125" cy="21370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213702"/>
                                    </a:xfrm>
                                    <a:prstGeom prst="rect">
                                      <a:avLst/>
                                    </a:prstGeom>
                                    <a:noFill/>
                                    <a:ln>
                                      <a:noFill/>
                                    </a:ln>
                                  </pic:spPr>
                                </pic:pic>
                              </a:graphicData>
                            </a:graphic>
                          </wp:inline>
                        </w:drawing>
                      </w:r>
                      <w:r>
                        <w:rPr>
                          <w:b/>
                          <w:sz w:val="20"/>
                          <w:szCs w:val="20"/>
                          <w:lang w:val="en-AU"/>
                        </w:rPr>
                        <w:t xml:space="preserve"> </w:t>
                      </w:r>
                      <w:r w:rsidRPr="00DD45D5">
                        <w:rPr>
                          <w:b/>
                          <w:sz w:val="20"/>
                          <w:szCs w:val="20"/>
                          <w:lang w:val="en-AU"/>
                        </w:rPr>
                        <w:t>A child is anyone who is under 18 years of age.</w:t>
                      </w:r>
                    </w:p>
                    <w:p w14:paraId="62BF999C" w14:textId="77777777" w:rsidR="00022BFA" w:rsidRDefault="00022BFA" w:rsidP="001D7420">
                      <w:pPr>
                        <w:jc w:val="center"/>
                      </w:pPr>
                    </w:p>
                  </w:txbxContent>
                </v:textbox>
                <w10:wrap type="square" anchorx="margin" anchory="margin"/>
              </v:shape>
            </w:pict>
          </mc:Fallback>
        </mc:AlternateContent>
      </w:r>
      <w:r w:rsidR="001A6714" w:rsidRPr="00137662">
        <w:rPr>
          <w:sz w:val="20"/>
        </w:rPr>
        <w:t>s</w:t>
      </w:r>
      <w:r w:rsidR="006700E7" w:rsidRPr="00137662">
        <w:rPr>
          <w:sz w:val="20"/>
        </w:rPr>
        <w:t>exual offences</w:t>
      </w:r>
      <w:r w:rsidR="00C81E34" w:rsidRPr="00137662">
        <w:rPr>
          <w:sz w:val="20"/>
        </w:rPr>
        <w:t xml:space="preserve"> (against, with or in the presence of, a child)</w:t>
      </w:r>
    </w:p>
    <w:p w14:paraId="3BC8EEEE" w14:textId="77777777" w:rsidR="006700E7" w:rsidRPr="00137662" w:rsidRDefault="001A6714" w:rsidP="006700E7">
      <w:pPr>
        <w:pStyle w:val="CCYPBulletsIndent"/>
        <w:rPr>
          <w:sz w:val="20"/>
        </w:rPr>
      </w:pPr>
      <w:r w:rsidRPr="00137662">
        <w:rPr>
          <w:sz w:val="20"/>
        </w:rPr>
        <w:t>s</w:t>
      </w:r>
      <w:r w:rsidR="006700E7" w:rsidRPr="00137662">
        <w:rPr>
          <w:sz w:val="20"/>
        </w:rPr>
        <w:t>exual misconduct</w:t>
      </w:r>
      <w:r w:rsidR="00C81E34" w:rsidRPr="00137662">
        <w:rPr>
          <w:sz w:val="20"/>
        </w:rPr>
        <w:t xml:space="preserve"> (against, with or in the presence of, a child)</w:t>
      </w:r>
    </w:p>
    <w:p w14:paraId="2682FA01" w14:textId="77777777" w:rsidR="006700E7" w:rsidRPr="00137662" w:rsidRDefault="001A6714" w:rsidP="006700E7">
      <w:pPr>
        <w:pStyle w:val="CCYPBulletsIndent"/>
        <w:rPr>
          <w:sz w:val="20"/>
        </w:rPr>
      </w:pPr>
      <w:r w:rsidRPr="00137662">
        <w:rPr>
          <w:sz w:val="20"/>
        </w:rPr>
        <w:t>p</w:t>
      </w:r>
      <w:r w:rsidR="006700E7" w:rsidRPr="00137662">
        <w:rPr>
          <w:sz w:val="20"/>
        </w:rPr>
        <w:t>hysical violence</w:t>
      </w:r>
      <w:r w:rsidR="00C81E34" w:rsidRPr="00137662">
        <w:rPr>
          <w:sz w:val="20"/>
        </w:rPr>
        <w:t xml:space="preserve"> (against, with or in the presence of, a child)</w:t>
      </w:r>
      <w:r w:rsidR="001D7420" w:rsidRPr="001D7420">
        <w:rPr>
          <w:noProof/>
          <w:sz w:val="20"/>
          <w:szCs w:val="20"/>
          <w:lang w:val="en-AU" w:eastAsia="en-AU"/>
        </w:rPr>
        <w:t xml:space="preserve"> </w:t>
      </w:r>
    </w:p>
    <w:p w14:paraId="09BDAE2A" w14:textId="77777777" w:rsidR="006700E7" w:rsidRPr="00137662" w:rsidRDefault="001A6714" w:rsidP="006700E7">
      <w:pPr>
        <w:pStyle w:val="CCYPBulletsIndent"/>
        <w:rPr>
          <w:sz w:val="20"/>
        </w:rPr>
      </w:pPr>
      <w:r w:rsidRPr="00137662">
        <w:rPr>
          <w:sz w:val="20"/>
        </w:rPr>
        <w:t>b</w:t>
      </w:r>
      <w:r w:rsidR="006700E7" w:rsidRPr="00137662">
        <w:rPr>
          <w:sz w:val="20"/>
        </w:rPr>
        <w:t>ehaviour that cause</w:t>
      </w:r>
      <w:r w:rsidR="0044241D">
        <w:rPr>
          <w:sz w:val="20"/>
        </w:rPr>
        <w:t>s</w:t>
      </w:r>
      <w:r w:rsidR="006700E7" w:rsidRPr="00137662">
        <w:rPr>
          <w:sz w:val="20"/>
        </w:rPr>
        <w:t xml:space="preserve"> significant emotional or psychological harm</w:t>
      </w:r>
    </w:p>
    <w:p w14:paraId="4CCF44C5" w14:textId="77777777" w:rsidR="006700E7" w:rsidRPr="00137662" w:rsidRDefault="001A6714" w:rsidP="006700E7">
      <w:pPr>
        <w:pStyle w:val="CCYPBulletsIndent"/>
        <w:rPr>
          <w:sz w:val="20"/>
        </w:rPr>
      </w:pPr>
      <w:r w:rsidRPr="00137662">
        <w:rPr>
          <w:sz w:val="20"/>
        </w:rPr>
        <w:t>s</w:t>
      </w:r>
      <w:r w:rsidR="006700E7" w:rsidRPr="00137662">
        <w:rPr>
          <w:sz w:val="20"/>
        </w:rPr>
        <w:t>ignificant neglect.</w:t>
      </w:r>
    </w:p>
    <w:p w14:paraId="468E064B" w14:textId="77777777" w:rsidR="006700E7" w:rsidRPr="00137662" w:rsidRDefault="006700E7" w:rsidP="006700E7">
      <w:pPr>
        <w:rPr>
          <w:sz w:val="20"/>
        </w:rPr>
      </w:pPr>
      <w:r w:rsidRPr="00137662">
        <w:rPr>
          <w:sz w:val="20"/>
        </w:rPr>
        <w:t xml:space="preserve">A short description of the </w:t>
      </w:r>
      <w:r w:rsidR="00C81E34" w:rsidRPr="00137662">
        <w:rPr>
          <w:sz w:val="20"/>
        </w:rPr>
        <w:t>types</w:t>
      </w:r>
      <w:r w:rsidRPr="00137662">
        <w:rPr>
          <w:sz w:val="20"/>
        </w:rPr>
        <w:t xml:space="preserve"> of reportable conduct is provided below.</w:t>
      </w:r>
    </w:p>
    <w:p w14:paraId="51944516" w14:textId="77777777" w:rsidR="006700E7" w:rsidRDefault="006700E7" w:rsidP="006700E7">
      <w:pPr>
        <w:pStyle w:val="Heading2"/>
      </w:pPr>
      <w:r>
        <w:t xml:space="preserve">What </w:t>
      </w:r>
      <w:r w:rsidR="00686D9A">
        <w:t xml:space="preserve">are </w:t>
      </w:r>
      <w:r>
        <w:t>sexual offence</w:t>
      </w:r>
      <w:r w:rsidR="00686D9A">
        <w:t>s</w:t>
      </w:r>
      <w:r>
        <w:t>?</w:t>
      </w:r>
    </w:p>
    <w:p w14:paraId="402B2EAA" w14:textId="77777777" w:rsidR="00686D9A" w:rsidRPr="00137662" w:rsidRDefault="0005323D" w:rsidP="006700E7">
      <w:pPr>
        <w:rPr>
          <w:sz w:val="20"/>
        </w:rPr>
      </w:pPr>
      <w:r w:rsidRPr="00137662">
        <w:rPr>
          <w:sz w:val="20"/>
        </w:rPr>
        <w:t>In Victoria, it is an offence to engage in certain sexual behaviours against, with or in front of, a child</w:t>
      </w:r>
      <w:r w:rsidR="00E635C3" w:rsidRPr="00137662">
        <w:rPr>
          <w:sz w:val="20"/>
        </w:rPr>
        <w:t xml:space="preserve">. Many of these behaviours are </w:t>
      </w:r>
      <w:r w:rsidRPr="00137662">
        <w:rPr>
          <w:sz w:val="20"/>
        </w:rPr>
        <w:t>reportable conduct under the Reportable Conduct Scheme. This includes:</w:t>
      </w:r>
    </w:p>
    <w:p w14:paraId="53AA0925" w14:textId="77777777" w:rsidR="0005323D" w:rsidRPr="00137662" w:rsidRDefault="001A6714" w:rsidP="008C6040">
      <w:pPr>
        <w:pStyle w:val="CCYPBulletsIndent"/>
        <w:rPr>
          <w:sz w:val="20"/>
        </w:rPr>
      </w:pPr>
      <w:r w:rsidRPr="00137662">
        <w:rPr>
          <w:sz w:val="20"/>
        </w:rPr>
        <w:t>s</w:t>
      </w:r>
      <w:r w:rsidR="0005323D" w:rsidRPr="00137662">
        <w:rPr>
          <w:sz w:val="20"/>
        </w:rPr>
        <w:t>exual assault</w:t>
      </w:r>
    </w:p>
    <w:p w14:paraId="3D2DC508" w14:textId="77777777" w:rsidR="0005323D" w:rsidRPr="00137662" w:rsidRDefault="001A6714" w:rsidP="008C6040">
      <w:pPr>
        <w:pStyle w:val="CCYPBulletsIndent"/>
        <w:rPr>
          <w:sz w:val="20"/>
        </w:rPr>
      </w:pPr>
      <w:r w:rsidRPr="00137662">
        <w:rPr>
          <w:sz w:val="20"/>
        </w:rPr>
        <w:t>i</w:t>
      </w:r>
      <w:r w:rsidR="0005323D" w:rsidRPr="00137662">
        <w:rPr>
          <w:sz w:val="20"/>
        </w:rPr>
        <w:t>ndecent acts</w:t>
      </w:r>
    </w:p>
    <w:p w14:paraId="1FEC8FA9" w14:textId="77777777" w:rsidR="0005323D" w:rsidRPr="00137662" w:rsidRDefault="001A6714" w:rsidP="008C6040">
      <w:pPr>
        <w:pStyle w:val="CCYPBulletsIndent"/>
        <w:rPr>
          <w:sz w:val="20"/>
        </w:rPr>
      </w:pPr>
      <w:r w:rsidRPr="00137662">
        <w:rPr>
          <w:sz w:val="20"/>
        </w:rPr>
        <w:t>p</w:t>
      </w:r>
      <w:r w:rsidR="0005323D" w:rsidRPr="00137662">
        <w:rPr>
          <w:sz w:val="20"/>
        </w:rPr>
        <w:t>ossession of child abuse material</w:t>
      </w:r>
    </w:p>
    <w:p w14:paraId="5150125F" w14:textId="77777777" w:rsidR="0005323D" w:rsidRPr="00137662" w:rsidRDefault="0005323D" w:rsidP="008C6040">
      <w:pPr>
        <w:pStyle w:val="CCYPBulletsIndent"/>
        <w:rPr>
          <w:sz w:val="20"/>
        </w:rPr>
      </w:pPr>
      <w:r w:rsidRPr="00137662">
        <w:rPr>
          <w:sz w:val="20"/>
        </w:rPr>
        <w:t>‘</w:t>
      </w:r>
      <w:r w:rsidR="001A6714" w:rsidRPr="00137662">
        <w:rPr>
          <w:sz w:val="20"/>
        </w:rPr>
        <w:t>g</w:t>
      </w:r>
      <w:r w:rsidRPr="00137662">
        <w:rPr>
          <w:sz w:val="20"/>
        </w:rPr>
        <w:t>rooming’ a child in order to commit a sexual offence.</w:t>
      </w:r>
    </w:p>
    <w:p w14:paraId="07DDA766" w14:textId="77777777" w:rsidR="006700E7" w:rsidRPr="00137662" w:rsidRDefault="00686D9A" w:rsidP="006700E7">
      <w:pPr>
        <w:rPr>
          <w:sz w:val="20"/>
        </w:rPr>
      </w:pPr>
      <w:r w:rsidRPr="00137662">
        <w:rPr>
          <w:sz w:val="20"/>
        </w:rPr>
        <w:t xml:space="preserve">A full list of the relevant </w:t>
      </w:r>
      <w:r w:rsidR="0005323D" w:rsidRPr="00137662">
        <w:rPr>
          <w:sz w:val="20"/>
        </w:rPr>
        <w:t xml:space="preserve">sexual </w:t>
      </w:r>
      <w:r w:rsidRPr="00137662">
        <w:rPr>
          <w:sz w:val="20"/>
        </w:rPr>
        <w:t xml:space="preserve">offences is set out in </w:t>
      </w:r>
      <w:r w:rsidR="006700E7" w:rsidRPr="00137662">
        <w:rPr>
          <w:sz w:val="20"/>
        </w:rPr>
        <w:t xml:space="preserve">clause 1 of Schedule 1 to the </w:t>
      </w:r>
      <w:r w:rsidR="006700E7" w:rsidRPr="00137662">
        <w:rPr>
          <w:i/>
          <w:sz w:val="20"/>
        </w:rPr>
        <w:t>Sentencing Act 1991</w:t>
      </w:r>
      <w:r w:rsidR="006700E7" w:rsidRPr="00137662">
        <w:rPr>
          <w:sz w:val="20"/>
        </w:rPr>
        <w:t>.</w:t>
      </w:r>
    </w:p>
    <w:p w14:paraId="5D6BA236" w14:textId="77777777" w:rsidR="0005323D" w:rsidRDefault="001A6714" w:rsidP="0005323D">
      <w:pPr>
        <w:rPr>
          <w:sz w:val="20"/>
        </w:rPr>
      </w:pPr>
      <w:r w:rsidRPr="00137662">
        <w:rPr>
          <w:sz w:val="20"/>
        </w:rPr>
        <w:t>A</w:t>
      </w:r>
      <w:r w:rsidR="00674767" w:rsidRPr="00137662">
        <w:rPr>
          <w:sz w:val="20"/>
        </w:rPr>
        <w:t xml:space="preserve"> </w:t>
      </w:r>
      <w:r w:rsidR="00645B6A">
        <w:rPr>
          <w:sz w:val="20"/>
        </w:rPr>
        <w:t>worker or volunteer</w:t>
      </w:r>
      <w:r w:rsidR="00645B6A" w:rsidRPr="00137662">
        <w:rPr>
          <w:sz w:val="20"/>
        </w:rPr>
        <w:t xml:space="preserve"> </w:t>
      </w:r>
      <w:r w:rsidRPr="00137662">
        <w:rPr>
          <w:sz w:val="20"/>
        </w:rPr>
        <w:t xml:space="preserve">does not need to </w:t>
      </w:r>
      <w:r w:rsidR="00674767" w:rsidRPr="00137662">
        <w:rPr>
          <w:sz w:val="20"/>
        </w:rPr>
        <w:t xml:space="preserve">be </w:t>
      </w:r>
      <w:r w:rsidR="00BC0596" w:rsidRPr="00137662">
        <w:rPr>
          <w:sz w:val="20"/>
        </w:rPr>
        <w:t xml:space="preserve">charged with, </w:t>
      </w:r>
      <w:r w:rsidR="00674767" w:rsidRPr="00137662">
        <w:rPr>
          <w:sz w:val="20"/>
        </w:rPr>
        <w:t xml:space="preserve">or found guilty of, a sexual offence </w:t>
      </w:r>
      <w:r w:rsidR="00BC0596" w:rsidRPr="00137662">
        <w:rPr>
          <w:sz w:val="20"/>
        </w:rPr>
        <w:t xml:space="preserve">for their behaviour to be </w:t>
      </w:r>
      <w:r w:rsidRPr="00137662">
        <w:rPr>
          <w:sz w:val="20"/>
        </w:rPr>
        <w:t>reportable</w:t>
      </w:r>
      <w:r w:rsidR="00BC0596" w:rsidRPr="00137662">
        <w:rPr>
          <w:sz w:val="20"/>
        </w:rPr>
        <w:t xml:space="preserve"> conduct</w:t>
      </w:r>
      <w:r w:rsidRPr="00137662">
        <w:rPr>
          <w:sz w:val="20"/>
        </w:rPr>
        <w:t xml:space="preserve">. </w:t>
      </w:r>
    </w:p>
    <w:p w14:paraId="053AC744" w14:textId="77777777" w:rsidR="00D52690" w:rsidRPr="00776647" w:rsidRDefault="00D52690" w:rsidP="0005323D">
      <w:pPr>
        <w:rPr>
          <w:i/>
          <w:sz w:val="20"/>
        </w:rPr>
      </w:pPr>
      <w:r>
        <w:rPr>
          <w:sz w:val="20"/>
        </w:rPr>
        <w:t xml:space="preserve">The terms </w:t>
      </w:r>
      <w:r>
        <w:rPr>
          <w:i/>
          <w:sz w:val="20"/>
        </w:rPr>
        <w:t xml:space="preserve">worker </w:t>
      </w:r>
      <w:r>
        <w:rPr>
          <w:sz w:val="20"/>
        </w:rPr>
        <w:t xml:space="preserve">and </w:t>
      </w:r>
      <w:r>
        <w:rPr>
          <w:i/>
          <w:sz w:val="20"/>
        </w:rPr>
        <w:t xml:space="preserve">volunteer </w:t>
      </w:r>
      <w:r w:rsidR="00B3634F">
        <w:rPr>
          <w:sz w:val="20"/>
        </w:rPr>
        <w:t>are used to cover</w:t>
      </w:r>
      <w:r w:rsidRPr="00776647">
        <w:rPr>
          <w:sz w:val="20"/>
        </w:rPr>
        <w:t xml:space="preserve"> a range of peopl</w:t>
      </w:r>
      <w:r>
        <w:rPr>
          <w:sz w:val="20"/>
        </w:rPr>
        <w:t xml:space="preserve">e </w:t>
      </w:r>
      <w:r w:rsidR="00B3634F">
        <w:rPr>
          <w:sz w:val="20"/>
        </w:rPr>
        <w:t xml:space="preserve">subject to </w:t>
      </w:r>
      <w:r>
        <w:rPr>
          <w:sz w:val="20"/>
        </w:rPr>
        <w:t>the scheme. Further details are provided in Information Sheet 1 – About the Victorian Reportable Conduct Scheme, under the heading Who can a reportable allegation be made about under the scheme?</w:t>
      </w:r>
    </w:p>
    <w:p w14:paraId="3AFB206B" w14:textId="77777777" w:rsidR="001E54BA" w:rsidRDefault="001E54BA" w:rsidP="001E54BA">
      <w:pPr>
        <w:pStyle w:val="Heading2"/>
      </w:pPr>
      <w:r>
        <w:t>What is sexual misconduct</w:t>
      </w:r>
      <w:r w:rsidR="00C60062">
        <w:t>?</w:t>
      </w:r>
    </w:p>
    <w:p w14:paraId="4F1782DC" w14:textId="77777777" w:rsidR="001E54BA" w:rsidRDefault="001E54BA" w:rsidP="001E54BA">
      <w:pPr>
        <w:rPr>
          <w:sz w:val="20"/>
        </w:rPr>
      </w:pPr>
      <w:r w:rsidRPr="00137662">
        <w:rPr>
          <w:sz w:val="20"/>
        </w:rPr>
        <w:t xml:space="preserve">‘Sexual misconduct’ captures </w:t>
      </w:r>
      <w:r w:rsidR="00674767" w:rsidRPr="00137662">
        <w:rPr>
          <w:sz w:val="20"/>
        </w:rPr>
        <w:t>a broader range of</w:t>
      </w:r>
      <w:r w:rsidRPr="00137662">
        <w:rPr>
          <w:sz w:val="20"/>
        </w:rPr>
        <w:t xml:space="preserve"> inappropriate behaviours of a sexual nature that are not necessarily criminal</w:t>
      </w:r>
      <w:r w:rsidR="00A67D71">
        <w:rPr>
          <w:sz w:val="20"/>
        </w:rPr>
        <w:t xml:space="preserve">. </w:t>
      </w:r>
    </w:p>
    <w:p w14:paraId="54041188" w14:textId="77777777" w:rsidR="00A67D71" w:rsidRPr="00A67D71" w:rsidRDefault="00A67D71" w:rsidP="00A67D71">
      <w:pPr>
        <w:rPr>
          <w:sz w:val="20"/>
        </w:rPr>
      </w:pPr>
      <w:r w:rsidRPr="00A67D71">
        <w:rPr>
          <w:sz w:val="20"/>
        </w:rPr>
        <w:t>Sexual misconduct refers to conduct that:</w:t>
      </w:r>
    </w:p>
    <w:p w14:paraId="3B215F8E" w14:textId="77777777" w:rsidR="00A67D71" w:rsidRPr="00A67D71" w:rsidRDefault="00A67D71" w:rsidP="00A67D71">
      <w:pPr>
        <w:pStyle w:val="CCYPBulletsIndent"/>
        <w:rPr>
          <w:sz w:val="20"/>
        </w:rPr>
      </w:pPr>
      <w:r w:rsidRPr="00A67D71">
        <w:rPr>
          <w:sz w:val="20"/>
        </w:rPr>
        <w:t>amounts to misconduct</w:t>
      </w:r>
    </w:p>
    <w:p w14:paraId="0A5B9990" w14:textId="77777777" w:rsidR="00A67D71" w:rsidRPr="00A67D71" w:rsidRDefault="00A67D71" w:rsidP="00A67D71">
      <w:pPr>
        <w:pStyle w:val="CCYPBulletsIndent"/>
        <w:rPr>
          <w:sz w:val="20"/>
        </w:rPr>
      </w:pPr>
      <w:r w:rsidRPr="00A67D71">
        <w:rPr>
          <w:sz w:val="20"/>
        </w:rPr>
        <w:t>is of a sexual nature, and</w:t>
      </w:r>
    </w:p>
    <w:p w14:paraId="771EEE05" w14:textId="77777777" w:rsidR="00A67D71" w:rsidRPr="00A67D71" w:rsidRDefault="00A67D71" w:rsidP="00A67D71">
      <w:pPr>
        <w:pStyle w:val="CCYPBulletsIndent"/>
        <w:rPr>
          <w:sz w:val="20"/>
        </w:rPr>
      </w:pPr>
      <w:r w:rsidRPr="00A67D71">
        <w:rPr>
          <w:sz w:val="20"/>
        </w:rPr>
        <w:t>occurred against, with, or in the presence of, a child.</w:t>
      </w:r>
    </w:p>
    <w:p w14:paraId="789E254E" w14:textId="30CBBA26" w:rsidR="00A67D71" w:rsidRPr="00ED1065" w:rsidRDefault="00A67D71" w:rsidP="00174D64">
      <w:pPr>
        <w:pStyle w:val="CCYPBulletsIndent"/>
        <w:numPr>
          <w:ilvl w:val="0"/>
          <w:numId w:val="0"/>
        </w:numPr>
        <w:rPr>
          <w:lang w:val="en-AU"/>
        </w:rPr>
      </w:pPr>
      <w:r>
        <w:rPr>
          <w:lang w:val="en-AU"/>
        </w:rPr>
        <w:t xml:space="preserve">Please refer to </w:t>
      </w:r>
      <w:hyperlink r:id="rId10" w:anchor="RCSInfo9" w:history="1">
        <w:r w:rsidRPr="00DF1C5D">
          <w:rPr>
            <w:rStyle w:val="Hyperlink"/>
            <w:lang w:val="en-AU"/>
          </w:rPr>
          <w:t xml:space="preserve">Information Sheet </w:t>
        </w:r>
        <w:r w:rsidR="00FF6564" w:rsidRPr="00DF1C5D">
          <w:rPr>
            <w:rStyle w:val="Hyperlink"/>
            <w:lang w:val="en-AU"/>
          </w:rPr>
          <w:t>9</w:t>
        </w:r>
        <w:r w:rsidRPr="00DF1C5D">
          <w:rPr>
            <w:rStyle w:val="Hyperlink"/>
            <w:lang w:val="en-AU"/>
          </w:rPr>
          <w:t xml:space="preserve"> – Sexual misconduct</w:t>
        </w:r>
      </w:hyperlink>
      <w:r w:rsidRPr="00023441">
        <w:rPr>
          <w:color w:val="0070C0"/>
          <w:lang w:val="en-AU"/>
        </w:rPr>
        <w:t xml:space="preserve"> </w:t>
      </w:r>
      <w:r>
        <w:rPr>
          <w:lang w:val="en-AU"/>
        </w:rPr>
        <w:t>for further guidance.</w:t>
      </w:r>
    </w:p>
    <w:p w14:paraId="660A2C53" w14:textId="77777777" w:rsidR="00137662" w:rsidRDefault="00137662">
      <w:pPr>
        <w:spacing w:before="0"/>
        <w:rPr>
          <w:rFonts w:eastAsiaTheme="majorEastAsia"/>
          <w:b/>
          <w:sz w:val="24"/>
          <w:szCs w:val="26"/>
        </w:rPr>
      </w:pPr>
      <w:r>
        <w:br w:type="page"/>
      </w:r>
    </w:p>
    <w:p w14:paraId="2F536A42" w14:textId="77777777" w:rsidR="001E54BA" w:rsidRDefault="001E54BA" w:rsidP="001E54BA">
      <w:pPr>
        <w:pStyle w:val="Heading2"/>
      </w:pPr>
      <w:r>
        <w:lastRenderedPageBreak/>
        <w:t>What is physical violence</w:t>
      </w:r>
      <w:r w:rsidR="00C60062">
        <w:t>?</w:t>
      </w:r>
    </w:p>
    <w:p w14:paraId="2E20345A" w14:textId="77777777" w:rsidR="00A67D71" w:rsidRPr="00174D64" w:rsidRDefault="00A67D71" w:rsidP="00A67D71">
      <w:pPr>
        <w:spacing w:before="120" w:after="120"/>
        <w:rPr>
          <w:sz w:val="20"/>
          <w:szCs w:val="20"/>
          <w:lang w:val="en-AU"/>
        </w:rPr>
      </w:pPr>
      <w:r w:rsidRPr="00174D64">
        <w:rPr>
          <w:sz w:val="20"/>
          <w:szCs w:val="20"/>
          <w:lang w:val="en-AU"/>
        </w:rPr>
        <w:t>Physical violence committed against, with or in the presence of a child can fall into two categories.  Physical violence can be either:</w:t>
      </w:r>
    </w:p>
    <w:p w14:paraId="24853A63" w14:textId="77777777" w:rsidR="00A67D71" w:rsidRPr="00174D64" w:rsidRDefault="00A67D71" w:rsidP="00174D64">
      <w:pPr>
        <w:pStyle w:val="CCYPBulletsIndent"/>
        <w:ind w:left="714" w:hanging="357"/>
        <w:rPr>
          <w:sz w:val="20"/>
          <w:szCs w:val="20"/>
          <w:lang w:val="en-AU"/>
        </w:rPr>
      </w:pPr>
      <w:r w:rsidRPr="00174D64">
        <w:rPr>
          <w:sz w:val="20"/>
          <w:szCs w:val="20"/>
          <w:lang w:val="en-AU"/>
        </w:rPr>
        <w:t>actual physical violence - a worker or volunteer intentionally or recklessly uses physical force against, with, or in the presence of a child without a lawful reason, which has the ability to cause injury or harm to the child. Actual physical violence can include hitting, punching, kicking, pushing or throwing something that strikes a child or another person.</w:t>
      </w:r>
    </w:p>
    <w:p w14:paraId="261DABB4" w14:textId="77777777" w:rsidR="00A67D71" w:rsidRPr="00174D64" w:rsidRDefault="00A67D71" w:rsidP="00174D64">
      <w:pPr>
        <w:pStyle w:val="CCYPBulletsIndent"/>
        <w:ind w:left="714" w:hanging="357"/>
        <w:rPr>
          <w:sz w:val="20"/>
          <w:szCs w:val="20"/>
          <w:lang w:val="en-AU"/>
        </w:rPr>
      </w:pPr>
      <w:r w:rsidRPr="00174D64">
        <w:rPr>
          <w:sz w:val="20"/>
          <w:szCs w:val="20"/>
          <w:lang w:val="en-AU"/>
        </w:rPr>
        <w:t xml:space="preserve">apprehended physical violence - a worker or volunteer intentionally or recklessly engages in conduct or behaviour against, with, or in the presence of a child that is capable of causing a child to think that physical force is about to be used against them or another person. This could include words, gestures or actions that cause a child to believe physical force is about to be used against them, regardless of whether or not the worker or volunteer actually intended that any physical force would be applied.  </w:t>
      </w:r>
    </w:p>
    <w:p w14:paraId="5B50D3A8" w14:textId="671681A3" w:rsidR="00A67D71" w:rsidRPr="003D754E" w:rsidRDefault="00A67D71" w:rsidP="00174D64">
      <w:pPr>
        <w:pStyle w:val="CCYPBulletsIndent"/>
        <w:numPr>
          <w:ilvl w:val="0"/>
          <w:numId w:val="0"/>
        </w:numPr>
        <w:rPr>
          <w:lang w:val="en-AU"/>
        </w:rPr>
      </w:pPr>
      <w:r>
        <w:rPr>
          <w:lang w:val="en-AU"/>
        </w:rPr>
        <w:t xml:space="preserve">Please refer to </w:t>
      </w:r>
      <w:hyperlink r:id="rId11" w:anchor="RCSInfo10" w:history="1">
        <w:r w:rsidRPr="00DF1C5D">
          <w:rPr>
            <w:rStyle w:val="Hyperlink"/>
            <w:lang w:val="en-AU"/>
          </w:rPr>
          <w:t xml:space="preserve">Information Sheet </w:t>
        </w:r>
        <w:r w:rsidR="000E4EF9" w:rsidRPr="00DF1C5D">
          <w:rPr>
            <w:rStyle w:val="Hyperlink"/>
            <w:lang w:val="en-AU"/>
          </w:rPr>
          <w:t>10</w:t>
        </w:r>
        <w:r w:rsidRPr="00DF1C5D">
          <w:rPr>
            <w:rStyle w:val="Hyperlink"/>
            <w:lang w:val="en-AU"/>
          </w:rPr>
          <w:t xml:space="preserve"> – Physical violence</w:t>
        </w:r>
      </w:hyperlink>
      <w:r w:rsidRPr="00023441">
        <w:rPr>
          <w:color w:val="auto"/>
          <w:lang w:val="en-AU"/>
        </w:rPr>
        <w:t xml:space="preserve"> for further guidance.</w:t>
      </w:r>
    </w:p>
    <w:p w14:paraId="46D4C7DF" w14:textId="77777777" w:rsidR="004852FC" w:rsidRDefault="004852FC" w:rsidP="004852FC">
      <w:pPr>
        <w:pStyle w:val="Heading2"/>
      </w:pPr>
      <w:r>
        <w:t>What is behaviour that causes emotional or psychological harm to a child?</w:t>
      </w:r>
    </w:p>
    <w:p w14:paraId="26271BF0" w14:textId="2CE784FA" w:rsidR="00EE56E8" w:rsidRDefault="00C74C5D" w:rsidP="00892254">
      <w:pPr>
        <w:rPr>
          <w:sz w:val="20"/>
          <w:szCs w:val="20"/>
          <w:lang w:val="en-AU"/>
        </w:rPr>
      </w:pPr>
      <w:r>
        <w:rPr>
          <w:sz w:val="20"/>
        </w:rPr>
        <w:t>E</w:t>
      </w:r>
      <w:r w:rsidR="005E3417" w:rsidRPr="00DD7C94">
        <w:rPr>
          <w:sz w:val="20"/>
        </w:rPr>
        <w:t>ach allegation</w:t>
      </w:r>
      <w:r>
        <w:rPr>
          <w:sz w:val="20"/>
        </w:rPr>
        <w:t xml:space="preserve"> of this type of reportable conduct should be considered</w:t>
      </w:r>
      <w:r w:rsidR="005E3417" w:rsidRPr="00DD7C94">
        <w:rPr>
          <w:sz w:val="20"/>
        </w:rPr>
        <w:t xml:space="preserve"> carefully, keeping in mind the context in which the behaviour occurred and the child’s circumstances. </w:t>
      </w:r>
      <w:r w:rsidR="00EE56E8">
        <w:rPr>
          <w:sz w:val="20"/>
          <w:szCs w:val="20"/>
          <w:lang w:val="en-AU"/>
        </w:rPr>
        <w:t>In determining whether behaviour has caused significant emotional or psychological harm, you should consider the following:</w:t>
      </w:r>
    </w:p>
    <w:p w14:paraId="6E8011D7" w14:textId="77E7E3D9" w:rsidR="00736976" w:rsidRPr="00892254" w:rsidRDefault="005E3417" w:rsidP="00986263">
      <w:pPr>
        <w:pStyle w:val="ListParagraph"/>
        <w:numPr>
          <w:ilvl w:val="0"/>
          <w:numId w:val="78"/>
        </w:numPr>
        <w:spacing w:before="120" w:after="120"/>
        <w:rPr>
          <w:sz w:val="20"/>
          <w:szCs w:val="20"/>
          <w:lang w:val="en-AU"/>
        </w:rPr>
      </w:pPr>
      <w:r w:rsidRPr="00892254">
        <w:rPr>
          <w:sz w:val="20"/>
          <w:szCs w:val="20"/>
          <w:lang w:val="en-AU"/>
        </w:rPr>
        <w:t>What were the worker’s or volunteer’s behaviours?</w:t>
      </w:r>
      <w:r w:rsidR="00C508EB" w:rsidRPr="00892254">
        <w:rPr>
          <w:sz w:val="20"/>
          <w:szCs w:val="20"/>
          <w:lang w:val="en-AU"/>
        </w:rPr>
        <w:t xml:space="preserve"> </w:t>
      </w:r>
      <w:r w:rsidR="00736976" w:rsidRPr="00892254">
        <w:rPr>
          <w:sz w:val="20"/>
          <w:szCs w:val="20"/>
          <w:lang w:val="en-AU"/>
        </w:rPr>
        <w:t xml:space="preserve">It is important to clearly identify the behaviour. </w:t>
      </w:r>
      <w:r w:rsidR="00BB0A0E" w:rsidRPr="00892254">
        <w:rPr>
          <w:sz w:val="20"/>
          <w:szCs w:val="20"/>
          <w:lang w:val="en-AU"/>
        </w:rPr>
        <w:t xml:space="preserve">The investigation must find that the </w:t>
      </w:r>
      <w:r w:rsidR="00C74C5D" w:rsidRPr="00892254">
        <w:rPr>
          <w:sz w:val="20"/>
          <w:szCs w:val="20"/>
          <w:lang w:val="en-AU"/>
        </w:rPr>
        <w:t xml:space="preserve">behaviour </w:t>
      </w:r>
      <w:r w:rsidR="00BB0A0E" w:rsidRPr="00892254">
        <w:rPr>
          <w:sz w:val="20"/>
          <w:szCs w:val="20"/>
          <w:lang w:val="en-AU"/>
        </w:rPr>
        <w:t xml:space="preserve">was </w:t>
      </w:r>
      <w:r w:rsidR="00C74C5D" w:rsidRPr="00892254">
        <w:rPr>
          <w:sz w:val="20"/>
          <w:szCs w:val="20"/>
          <w:lang w:val="en-AU"/>
        </w:rPr>
        <w:t>either intentional or reckless.</w:t>
      </w:r>
    </w:p>
    <w:p w14:paraId="7D86F585" w14:textId="77777777" w:rsidR="00736976" w:rsidRDefault="00736976" w:rsidP="00892254">
      <w:pPr>
        <w:pStyle w:val="ListParagraph"/>
        <w:spacing w:before="120" w:after="120"/>
        <w:rPr>
          <w:sz w:val="20"/>
          <w:szCs w:val="20"/>
          <w:lang w:val="en-AU"/>
        </w:rPr>
      </w:pPr>
    </w:p>
    <w:p w14:paraId="2A4E38EA" w14:textId="771E745C" w:rsidR="00986263" w:rsidRPr="00892254" w:rsidRDefault="00736976" w:rsidP="00892254">
      <w:pPr>
        <w:pStyle w:val="ListParagraph"/>
        <w:numPr>
          <w:ilvl w:val="0"/>
          <w:numId w:val="78"/>
        </w:numPr>
        <w:spacing w:before="120" w:after="120"/>
        <w:rPr>
          <w:sz w:val="20"/>
          <w:szCs w:val="20"/>
          <w:lang w:val="en-AU"/>
        </w:rPr>
      </w:pPr>
      <w:r w:rsidRPr="00892254">
        <w:rPr>
          <w:sz w:val="20"/>
          <w:szCs w:val="20"/>
          <w:lang w:val="en-AU"/>
        </w:rPr>
        <w:t xml:space="preserve">Did the behaviour cause emotional or psychological harm that is significant? </w:t>
      </w:r>
      <w:r w:rsidR="005E3417" w:rsidRPr="00892254">
        <w:rPr>
          <w:sz w:val="20"/>
          <w:szCs w:val="20"/>
          <w:lang w:val="en-AU"/>
        </w:rPr>
        <w:t>If a child was harmed, consideration should be given to:</w:t>
      </w:r>
    </w:p>
    <w:p w14:paraId="7895BCB7" w14:textId="70847533" w:rsidR="005E3417" w:rsidRPr="00892254" w:rsidRDefault="005E3417" w:rsidP="00892254">
      <w:pPr>
        <w:pStyle w:val="CCYPBulletsIndent"/>
        <w:rPr>
          <w:sz w:val="20"/>
          <w:szCs w:val="20"/>
          <w:lang w:val="en-AU"/>
        </w:rPr>
      </w:pPr>
      <w:r w:rsidRPr="00892254">
        <w:rPr>
          <w:sz w:val="20"/>
        </w:rPr>
        <w:t>whether that harm amounts to emotional or psychological harm that is significant</w:t>
      </w:r>
      <w:r w:rsidR="008B0E14">
        <w:rPr>
          <w:sz w:val="20"/>
          <w:szCs w:val="20"/>
          <w:lang w:val="en-AU"/>
        </w:rPr>
        <w:t xml:space="preserve">, </w:t>
      </w:r>
      <w:r w:rsidRPr="00892254">
        <w:rPr>
          <w:sz w:val="20"/>
        </w:rPr>
        <w:t>and</w:t>
      </w:r>
    </w:p>
    <w:p w14:paraId="75284B33" w14:textId="4AEC0E61" w:rsidR="00986263" w:rsidRDefault="005E3417" w:rsidP="008B0E14">
      <w:pPr>
        <w:pStyle w:val="CCYPBulletsIndent"/>
        <w:rPr>
          <w:sz w:val="20"/>
          <w:szCs w:val="20"/>
          <w:lang w:val="en-AU"/>
        </w:rPr>
      </w:pPr>
      <w:r w:rsidRPr="00892254">
        <w:rPr>
          <w:sz w:val="20"/>
        </w:rPr>
        <w:t>whether</w:t>
      </w:r>
      <w:r w:rsidRPr="00892254">
        <w:rPr>
          <w:sz w:val="20"/>
          <w:szCs w:val="20"/>
          <w:lang w:val="en-AU"/>
        </w:rPr>
        <w:t xml:space="preserve"> the behaviour caused the harm</w:t>
      </w:r>
      <w:r w:rsidR="008B0E14">
        <w:rPr>
          <w:sz w:val="20"/>
          <w:szCs w:val="20"/>
          <w:lang w:val="en-AU"/>
        </w:rPr>
        <w:t>.</w:t>
      </w:r>
      <w:r w:rsidR="009C7DF5">
        <w:rPr>
          <w:sz w:val="20"/>
          <w:szCs w:val="20"/>
          <w:lang w:val="en-AU"/>
        </w:rPr>
        <w:t xml:space="preserve"> </w:t>
      </w:r>
    </w:p>
    <w:p w14:paraId="46746D93" w14:textId="2D0BF7D3" w:rsidR="00275D39" w:rsidRPr="00892254" w:rsidRDefault="00E74622" w:rsidP="00275D39">
      <w:pPr>
        <w:pStyle w:val="CCYPBulletsIndent"/>
        <w:numPr>
          <w:ilvl w:val="0"/>
          <w:numId w:val="0"/>
        </w:numPr>
        <w:ind w:left="720"/>
        <w:rPr>
          <w:sz w:val="20"/>
          <w:szCs w:val="20"/>
          <w:lang w:val="en-AU"/>
        </w:rPr>
      </w:pPr>
      <w:r>
        <w:rPr>
          <w:sz w:val="20"/>
          <w:szCs w:val="20"/>
          <w:lang w:val="en-AU"/>
        </w:rPr>
        <w:t>(</w:t>
      </w:r>
      <w:r w:rsidR="00FC5E32" w:rsidRPr="00FC5E32">
        <w:rPr>
          <w:sz w:val="20"/>
          <w:szCs w:val="20"/>
          <w:lang w:val="en-AU"/>
        </w:rPr>
        <w:t>If there is nothing to indicate that the child was harmed then it will not be necessary to consider the two dot points above</w:t>
      </w:r>
      <w:r w:rsidR="00FC5E32">
        <w:rPr>
          <w:sz w:val="20"/>
          <w:szCs w:val="20"/>
          <w:lang w:val="en-AU"/>
        </w:rPr>
        <w:t>.</w:t>
      </w:r>
      <w:r>
        <w:rPr>
          <w:sz w:val="20"/>
          <w:szCs w:val="20"/>
          <w:lang w:val="en-AU"/>
        </w:rPr>
        <w:t>)</w:t>
      </w:r>
    </w:p>
    <w:p w14:paraId="4AE7C443" w14:textId="33EE2116" w:rsidR="00EE56E8" w:rsidRPr="00892254" w:rsidRDefault="00EE56E8" w:rsidP="00892254">
      <w:pPr>
        <w:spacing w:before="120" w:after="120"/>
        <w:rPr>
          <w:szCs w:val="18"/>
          <w:lang w:val="en-AU"/>
        </w:rPr>
      </w:pPr>
      <w:r w:rsidRPr="00892254">
        <w:rPr>
          <w:szCs w:val="18"/>
          <w:lang w:val="en-AU"/>
        </w:rPr>
        <w:t xml:space="preserve">Please refer to </w:t>
      </w:r>
      <w:hyperlink r:id="rId12" w:anchor="InfoSheet18" w:history="1">
        <w:r w:rsidRPr="00E065D3">
          <w:rPr>
            <w:rStyle w:val="Hyperlink"/>
            <w:szCs w:val="18"/>
            <w:lang w:val="en-AU"/>
          </w:rPr>
          <w:t>Information Sheet 18</w:t>
        </w:r>
        <w:r w:rsidR="00892254" w:rsidRPr="00E065D3">
          <w:rPr>
            <w:rStyle w:val="Hyperlink"/>
            <w:szCs w:val="18"/>
            <w:lang w:val="en-AU"/>
          </w:rPr>
          <w:t xml:space="preserve"> – Behaviour that causes emotional or psychological harm to a child</w:t>
        </w:r>
      </w:hyperlink>
      <w:r w:rsidRPr="00E065D3">
        <w:rPr>
          <w:szCs w:val="18"/>
          <w:lang w:val="en-AU"/>
        </w:rPr>
        <w:t xml:space="preserve"> for</w:t>
      </w:r>
      <w:r w:rsidRPr="00892254">
        <w:rPr>
          <w:szCs w:val="18"/>
          <w:lang w:val="en-AU"/>
        </w:rPr>
        <w:t xml:space="preserve"> further guidance</w:t>
      </w:r>
      <w:r w:rsidR="00534B2E">
        <w:rPr>
          <w:szCs w:val="18"/>
          <w:lang w:val="en-AU"/>
        </w:rPr>
        <w:t>.</w:t>
      </w:r>
      <w:r w:rsidRPr="00892254">
        <w:rPr>
          <w:szCs w:val="18"/>
          <w:lang w:val="en-AU"/>
        </w:rPr>
        <w:t xml:space="preserve"> </w:t>
      </w:r>
    </w:p>
    <w:p w14:paraId="031EEDED" w14:textId="77777777" w:rsidR="00EA297F" w:rsidRDefault="00EA297F" w:rsidP="00EA297F">
      <w:pPr>
        <w:pStyle w:val="Heading2"/>
      </w:pPr>
      <w:r>
        <w:t xml:space="preserve">What is </w:t>
      </w:r>
      <w:r w:rsidR="00022BFA">
        <w:t xml:space="preserve">significant </w:t>
      </w:r>
      <w:r>
        <w:t>neglect?</w:t>
      </w:r>
    </w:p>
    <w:p w14:paraId="549A591D" w14:textId="77777777" w:rsidR="00EA297F" w:rsidRPr="00137662" w:rsidRDefault="00B526EB" w:rsidP="00EA297F">
      <w:pPr>
        <w:rPr>
          <w:sz w:val="20"/>
        </w:rPr>
      </w:pPr>
      <w:r>
        <w:rPr>
          <w:sz w:val="20"/>
        </w:rPr>
        <w:t>Significant neglect occurs when there is a significant, deliberate or reckless failure to meet the basic needs of a child in circumstances where the adult understood the needs of the child, or could have understood those needs if they had turned their mind to the question, and had the opportunity to meet those needs but failed to do so.</w:t>
      </w:r>
    </w:p>
    <w:p w14:paraId="40599A55" w14:textId="77777777" w:rsidR="00C60062" w:rsidRPr="00137662" w:rsidRDefault="00C60062" w:rsidP="00385BB1">
      <w:pPr>
        <w:rPr>
          <w:sz w:val="20"/>
        </w:rPr>
      </w:pPr>
      <w:r w:rsidRPr="00137662">
        <w:rPr>
          <w:sz w:val="20"/>
        </w:rPr>
        <w:t xml:space="preserve">Examples of different types of neglect </w:t>
      </w:r>
      <w:r w:rsidR="00B526EB">
        <w:rPr>
          <w:sz w:val="20"/>
        </w:rPr>
        <w:t xml:space="preserve">could </w:t>
      </w:r>
      <w:r w:rsidRPr="00137662">
        <w:rPr>
          <w:sz w:val="20"/>
        </w:rPr>
        <w:t>include:</w:t>
      </w:r>
    </w:p>
    <w:p w14:paraId="488295D5" w14:textId="77777777" w:rsidR="00385BB1" w:rsidRPr="00137662" w:rsidRDefault="00B526EB" w:rsidP="008C6040">
      <w:pPr>
        <w:pStyle w:val="CCYPBulletsIndent"/>
        <w:rPr>
          <w:sz w:val="20"/>
        </w:rPr>
      </w:pPr>
      <w:r>
        <w:rPr>
          <w:sz w:val="20"/>
        </w:rPr>
        <w:t>S</w:t>
      </w:r>
      <w:r w:rsidR="00385BB1" w:rsidRPr="00137662">
        <w:rPr>
          <w:sz w:val="20"/>
        </w:rPr>
        <w:t>upervisory neglect</w:t>
      </w:r>
      <w:r>
        <w:rPr>
          <w:sz w:val="20"/>
        </w:rPr>
        <w:t>: This may occur when a person responsible for the care of a child in unable or unwilling to exercise adequate supervision or control of the child or young person, or fails to seek or comply with appropriate medical treatment.</w:t>
      </w:r>
      <w:r w:rsidR="00C60062" w:rsidRPr="00137662">
        <w:rPr>
          <w:sz w:val="20"/>
        </w:rPr>
        <w:t xml:space="preserve"> </w:t>
      </w:r>
    </w:p>
    <w:p w14:paraId="54BAD5E2" w14:textId="77777777" w:rsidR="00385BB1" w:rsidRDefault="00B526EB" w:rsidP="008C6040">
      <w:pPr>
        <w:pStyle w:val="CCYPBulletsIndent"/>
        <w:rPr>
          <w:sz w:val="20"/>
        </w:rPr>
      </w:pPr>
      <w:r>
        <w:rPr>
          <w:sz w:val="20"/>
        </w:rPr>
        <w:t>P</w:t>
      </w:r>
      <w:r w:rsidR="00385BB1" w:rsidRPr="00137662">
        <w:rPr>
          <w:sz w:val="20"/>
        </w:rPr>
        <w:t>hysical neglect</w:t>
      </w:r>
      <w:r>
        <w:rPr>
          <w:sz w:val="20"/>
        </w:rPr>
        <w:t>:  This may occur where there</w:t>
      </w:r>
      <w:r w:rsidR="00385BB1" w:rsidRPr="00137662">
        <w:rPr>
          <w:sz w:val="20"/>
        </w:rPr>
        <w:t xml:space="preserve"> </w:t>
      </w:r>
      <w:r w:rsidR="00C60062" w:rsidRPr="00137662">
        <w:rPr>
          <w:sz w:val="20"/>
        </w:rPr>
        <w:t xml:space="preserve">is </w:t>
      </w:r>
      <w:r w:rsidR="00385BB1" w:rsidRPr="00137662">
        <w:rPr>
          <w:sz w:val="20"/>
        </w:rPr>
        <w:t xml:space="preserve">the failure to </w:t>
      </w:r>
      <w:r>
        <w:rPr>
          <w:sz w:val="20"/>
        </w:rPr>
        <w:t xml:space="preserve">meet a child’s </w:t>
      </w:r>
      <w:r w:rsidR="00385BB1" w:rsidRPr="00137662">
        <w:rPr>
          <w:sz w:val="20"/>
        </w:rPr>
        <w:t xml:space="preserve">physical </w:t>
      </w:r>
      <w:r>
        <w:rPr>
          <w:sz w:val="20"/>
        </w:rPr>
        <w:t>needs including the provision of adequate and appropriate food, clothing, shelter or physical hygiene needs</w:t>
      </w:r>
      <w:r w:rsidR="00F1763A">
        <w:rPr>
          <w:sz w:val="20"/>
        </w:rPr>
        <w:t>.</w:t>
      </w:r>
    </w:p>
    <w:p w14:paraId="1EAC2036" w14:textId="77777777" w:rsidR="00B526EB" w:rsidRDefault="00B526EB" w:rsidP="008C6040">
      <w:pPr>
        <w:pStyle w:val="CCYPBulletsIndent"/>
        <w:rPr>
          <w:sz w:val="20"/>
        </w:rPr>
      </w:pPr>
      <w:r>
        <w:rPr>
          <w:sz w:val="20"/>
        </w:rPr>
        <w:t>Educational neglect: This may occur when there is a failure to ensure that a child’s formal education needs are being met.</w:t>
      </w:r>
    </w:p>
    <w:p w14:paraId="4C5C7AAD" w14:textId="77777777" w:rsidR="00B526EB" w:rsidRDefault="00B526EB" w:rsidP="008C6040">
      <w:pPr>
        <w:pStyle w:val="CCYPBulletsIndent"/>
        <w:rPr>
          <w:sz w:val="20"/>
        </w:rPr>
      </w:pPr>
      <w:r>
        <w:rPr>
          <w:sz w:val="20"/>
        </w:rPr>
        <w:t>Emotional neglect: This may occur where there is a failure to provide adequate nurturing, affection encouragement and support to a child.</w:t>
      </w:r>
    </w:p>
    <w:p w14:paraId="12DB2E7E" w14:textId="77777777" w:rsidR="0087301D" w:rsidRPr="00252CE5" w:rsidRDefault="00252CE5" w:rsidP="0044241D">
      <w:pPr>
        <w:pStyle w:val="Heading3"/>
      </w:pPr>
      <w:r>
        <w:t>‘</w:t>
      </w:r>
      <w:r w:rsidR="0087301D">
        <w:t>Significant</w:t>
      </w:r>
      <w:r>
        <w:t>’ neglect</w:t>
      </w:r>
    </w:p>
    <w:p w14:paraId="7D9363F9" w14:textId="77777777" w:rsidR="00885095" w:rsidRPr="00137662" w:rsidRDefault="00022BFA" w:rsidP="00022BFA">
      <w:pPr>
        <w:pStyle w:val="CCYPBulletsIndent"/>
        <w:numPr>
          <w:ilvl w:val="0"/>
          <w:numId w:val="0"/>
        </w:numPr>
        <w:rPr>
          <w:sz w:val="20"/>
        </w:rPr>
      </w:pPr>
      <w:r>
        <w:rPr>
          <w:sz w:val="20"/>
        </w:rPr>
        <w:t>Neglect will be significant where there has been a deliberate or reckless omission or omissions that separately or together have had, or could have, considerable force or effect on the safety or wellbeing of the child who is the victim of the neglect.  For detailed guidance on significant neglect together with some practical examples, please refer to Information sheet 11.</w:t>
      </w:r>
    </w:p>
    <w:p w14:paraId="1A6F3D3F" w14:textId="77777777" w:rsidR="00C87F2B" w:rsidRDefault="00C87F2B" w:rsidP="00C87F2B">
      <w:pPr>
        <w:pStyle w:val="Heading2"/>
      </w:pPr>
      <w:r>
        <w:lastRenderedPageBreak/>
        <w:t>What is a reasonable belief?</w:t>
      </w:r>
    </w:p>
    <w:p w14:paraId="388D620B" w14:textId="77777777" w:rsidR="00C87F2B" w:rsidRPr="00137662" w:rsidRDefault="00C87F2B" w:rsidP="00C87F2B">
      <w:pPr>
        <w:rPr>
          <w:sz w:val="20"/>
        </w:rPr>
      </w:pPr>
      <w:r w:rsidRPr="00137662">
        <w:rPr>
          <w:sz w:val="20"/>
        </w:rPr>
        <w:t xml:space="preserve">A reportable allegation </w:t>
      </w:r>
      <w:r w:rsidR="00087D66" w:rsidRPr="00137662">
        <w:rPr>
          <w:sz w:val="20"/>
        </w:rPr>
        <w:t xml:space="preserve">is made where </w:t>
      </w:r>
      <w:r w:rsidRPr="00137662">
        <w:rPr>
          <w:sz w:val="20"/>
        </w:rPr>
        <w:t xml:space="preserve">a person </w:t>
      </w:r>
      <w:r w:rsidR="00087D66" w:rsidRPr="00137662">
        <w:rPr>
          <w:sz w:val="20"/>
        </w:rPr>
        <w:t xml:space="preserve">makes an allegation, based on a reasonable belief, that </w:t>
      </w:r>
      <w:r w:rsidR="00C81E34" w:rsidRPr="00137662">
        <w:rPr>
          <w:sz w:val="20"/>
        </w:rPr>
        <w:t>a worker o</w:t>
      </w:r>
      <w:r w:rsidR="00645B6A">
        <w:rPr>
          <w:sz w:val="20"/>
        </w:rPr>
        <w:t>r</w:t>
      </w:r>
      <w:r w:rsidR="00C81E34" w:rsidRPr="00137662">
        <w:rPr>
          <w:sz w:val="20"/>
        </w:rPr>
        <w:t xml:space="preserve"> volunteer</w:t>
      </w:r>
      <w:r w:rsidRPr="00137662">
        <w:rPr>
          <w:sz w:val="20"/>
        </w:rPr>
        <w:t xml:space="preserve"> has committed reportable conduct or misconduct that </w:t>
      </w:r>
      <w:r w:rsidRPr="00137662">
        <w:rPr>
          <w:b/>
          <w:i/>
          <w:sz w:val="20"/>
        </w:rPr>
        <w:t>may</w:t>
      </w:r>
      <w:r w:rsidRPr="00137662">
        <w:rPr>
          <w:sz w:val="20"/>
        </w:rPr>
        <w:t xml:space="preserve"> involve reportable conduct. This includes where </w:t>
      </w:r>
      <w:r w:rsidR="00087D66" w:rsidRPr="00137662">
        <w:rPr>
          <w:sz w:val="20"/>
        </w:rPr>
        <w:t xml:space="preserve">a </w:t>
      </w:r>
      <w:r w:rsidRPr="00137662">
        <w:rPr>
          <w:sz w:val="20"/>
        </w:rPr>
        <w:t>reportable allegation is made against the head of the organisation.</w:t>
      </w:r>
    </w:p>
    <w:p w14:paraId="22F716C4" w14:textId="77777777" w:rsidR="00370F38" w:rsidRPr="00137662" w:rsidRDefault="00C87F2B" w:rsidP="00C87F2B">
      <w:pPr>
        <w:rPr>
          <w:sz w:val="20"/>
        </w:rPr>
      </w:pPr>
      <w:r w:rsidRPr="00137662">
        <w:rPr>
          <w:sz w:val="20"/>
        </w:rPr>
        <w:t>A reasonable belief is more than suspicion. There must be some objective basis for the belief. However, it is not th</w:t>
      </w:r>
      <w:r w:rsidR="00CB77AD">
        <w:rPr>
          <w:sz w:val="20"/>
        </w:rPr>
        <w:t>e</w:t>
      </w:r>
      <w:r w:rsidRPr="00137662">
        <w:rPr>
          <w:sz w:val="20"/>
        </w:rPr>
        <w:t xml:space="preserve"> same as having proof and does not require certainty.</w:t>
      </w:r>
    </w:p>
    <w:p w14:paraId="7C311DB7" w14:textId="77777777" w:rsidR="00C87F2B" w:rsidRPr="00137662" w:rsidRDefault="00C87F2B" w:rsidP="00C87F2B">
      <w:pPr>
        <w:rPr>
          <w:sz w:val="20"/>
        </w:rPr>
      </w:pPr>
      <w:r w:rsidRPr="00137662">
        <w:rPr>
          <w:sz w:val="20"/>
        </w:rPr>
        <w:t>For example, a person is likely to have a reasonable belief if they:</w:t>
      </w:r>
    </w:p>
    <w:p w14:paraId="034DDE62" w14:textId="77777777" w:rsidR="00C87F2B" w:rsidRPr="00137662" w:rsidRDefault="00C87F2B" w:rsidP="00C87F2B">
      <w:pPr>
        <w:pStyle w:val="CCYPBulletsIndent"/>
        <w:rPr>
          <w:sz w:val="20"/>
        </w:rPr>
      </w:pPr>
      <w:r w:rsidRPr="00137662">
        <w:rPr>
          <w:sz w:val="20"/>
        </w:rPr>
        <w:t>observed the conduct themselves</w:t>
      </w:r>
    </w:p>
    <w:p w14:paraId="5D591477" w14:textId="77777777" w:rsidR="00C87F2B" w:rsidRPr="00137662" w:rsidRDefault="00C87F2B" w:rsidP="00C87F2B">
      <w:pPr>
        <w:pStyle w:val="CCYPBulletsIndent"/>
        <w:rPr>
          <w:sz w:val="20"/>
        </w:rPr>
      </w:pPr>
      <w:r w:rsidRPr="00137662">
        <w:rPr>
          <w:sz w:val="20"/>
        </w:rPr>
        <w:t>heard directly from a child that the conduct occurred</w:t>
      </w:r>
    </w:p>
    <w:p w14:paraId="3D730248" w14:textId="77777777" w:rsidR="00C87F2B" w:rsidRPr="00137662" w:rsidRDefault="00C87F2B" w:rsidP="00C87F2B">
      <w:pPr>
        <w:pStyle w:val="CCYPBulletsIndent"/>
        <w:rPr>
          <w:sz w:val="20"/>
        </w:rPr>
      </w:pPr>
      <w:r w:rsidRPr="00137662">
        <w:rPr>
          <w:sz w:val="20"/>
        </w:rPr>
        <w:t xml:space="preserve">received information from another credible source (including another </w:t>
      </w:r>
      <w:r w:rsidR="00370F38">
        <w:rPr>
          <w:sz w:val="20"/>
        </w:rPr>
        <w:t>witness</w:t>
      </w:r>
      <w:r w:rsidRPr="00137662">
        <w:rPr>
          <w:sz w:val="20"/>
        </w:rPr>
        <w:t>).</w:t>
      </w:r>
    </w:p>
    <w:p w14:paraId="002B67F7" w14:textId="77777777" w:rsidR="00087D66" w:rsidRPr="00137662" w:rsidRDefault="00087D66" w:rsidP="00A51C77">
      <w:pPr>
        <w:pStyle w:val="CCYPBulletsIndent"/>
        <w:numPr>
          <w:ilvl w:val="0"/>
          <w:numId w:val="0"/>
        </w:numPr>
        <w:rPr>
          <w:sz w:val="20"/>
        </w:rPr>
      </w:pPr>
      <w:r w:rsidRPr="00137662">
        <w:rPr>
          <w:sz w:val="20"/>
        </w:rPr>
        <w:t xml:space="preserve">Heads of entity do not need to agree with or share the belief that the alleged conduct has occurred. However, they </w:t>
      </w:r>
      <w:r w:rsidR="00E6535A" w:rsidRPr="00137662">
        <w:rPr>
          <w:sz w:val="20"/>
        </w:rPr>
        <w:t>do not need to notify the Commission about the allegation if it is plainly wrong or ha</w:t>
      </w:r>
      <w:r w:rsidR="00CB77AD">
        <w:rPr>
          <w:sz w:val="20"/>
        </w:rPr>
        <w:t>s</w:t>
      </w:r>
      <w:r w:rsidR="00E6535A" w:rsidRPr="00137662">
        <w:rPr>
          <w:sz w:val="20"/>
        </w:rPr>
        <w:t xml:space="preserve"> no basis at all in reality.</w:t>
      </w:r>
    </w:p>
    <w:p w14:paraId="71919B67" w14:textId="77777777" w:rsidR="00BC1FD0" w:rsidRPr="0006156D" w:rsidRDefault="00BC1FD0" w:rsidP="00BC1FD0">
      <w:pPr>
        <w:pStyle w:val="Heading1"/>
        <w:spacing w:before="600"/>
        <w:ind w:right="346"/>
        <w:rPr>
          <w:rFonts w:cs="Arial"/>
          <w:b w:val="0"/>
          <w:bCs/>
          <w:color w:val="FFFFFF" w:themeColor="background1"/>
          <w:szCs w:val="28"/>
        </w:rPr>
      </w:pPr>
      <w:r w:rsidRPr="0006156D">
        <w:rPr>
          <w:rFonts w:cs="Arial"/>
          <w:b w:val="0"/>
          <w:bCs/>
          <w:noProof/>
          <w:color w:val="FFFFFF" w:themeColor="background1"/>
          <w:szCs w:val="28"/>
        </w:rPr>
        <mc:AlternateContent>
          <mc:Choice Requires="wpg">
            <w:drawing>
              <wp:anchor distT="0" distB="0" distL="114300" distR="114300" simplePos="0" relativeHeight="251661312" behindDoc="1" locked="0" layoutInCell="1" allowOverlap="1" wp14:anchorId="0BE9FEA8" wp14:editId="5A24D5E2">
                <wp:simplePos x="0" y="0"/>
                <wp:positionH relativeFrom="column">
                  <wp:posOffset>-182576</wp:posOffset>
                </wp:positionH>
                <wp:positionV relativeFrom="paragraph">
                  <wp:posOffset>324734</wp:posOffset>
                </wp:positionV>
                <wp:extent cx="6798365" cy="2361538"/>
                <wp:effectExtent l="0" t="0" r="40640" b="20320"/>
                <wp:wrapNone/>
                <wp:docPr id="8" name="Group 8" descr="graphic element only, does not contain information" title="Background box"/>
                <wp:cNvGraphicFramePr/>
                <a:graphic xmlns:a="http://schemas.openxmlformats.org/drawingml/2006/main">
                  <a:graphicData uri="http://schemas.microsoft.com/office/word/2010/wordprocessingGroup">
                    <wpg:wgp>
                      <wpg:cNvGrpSpPr/>
                      <wpg:grpSpPr>
                        <a:xfrm>
                          <a:off x="0" y="0"/>
                          <a:ext cx="6798365" cy="2361538"/>
                          <a:chOff x="-3" y="-59441"/>
                          <a:chExt cx="6791325" cy="2859213"/>
                        </a:xfrm>
                      </wpg:grpSpPr>
                      <wps:wsp>
                        <wps:cNvPr id="11" name="Round Diagonal Corner Rectangle 34"/>
                        <wps:cNvSpPr/>
                        <wps:spPr>
                          <a:xfrm flipH="1">
                            <a:off x="-3" y="-57728"/>
                            <a:ext cx="6791325" cy="2857500"/>
                          </a:xfrm>
                          <a:prstGeom prst="round2DiagRect">
                            <a:avLst>
                              <a:gd name="adj1" fmla="val 10432"/>
                              <a:gd name="adj2" fmla="val 0"/>
                            </a:avLst>
                          </a:prstGeom>
                          <a:noFill/>
                          <a:ln w="19050" cap="flat" cmpd="sng" algn="ctr">
                            <a:solidFill>
                              <a:srgbClr val="0081C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ound Diagonal Corner Rectangle 35"/>
                        <wps:cNvSpPr/>
                        <wps:spPr>
                          <a:xfrm flipH="1">
                            <a:off x="-3" y="-59441"/>
                            <a:ext cx="6791325" cy="423527"/>
                          </a:xfrm>
                          <a:custGeom>
                            <a:avLst/>
                            <a:gdLst>
                              <a:gd name="connsiteX0" fmla="*/ 200025 w 6791325"/>
                              <a:gd name="connsiteY0" fmla="*/ 0 h 400050"/>
                              <a:gd name="connsiteX1" fmla="*/ 6791325 w 6791325"/>
                              <a:gd name="connsiteY1" fmla="*/ 0 h 400050"/>
                              <a:gd name="connsiteX2" fmla="*/ 6791325 w 6791325"/>
                              <a:gd name="connsiteY2" fmla="*/ 0 h 400050"/>
                              <a:gd name="connsiteX3" fmla="*/ 6791325 w 6791325"/>
                              <a:gd name="connsiteY3" fmla="*/ 200025 h 400050"/>
                              <a:gd name="connsiteX4" fmla="*/ 6591300 w 6791325"/>
                              <a:gd name="connsiteY4" fmla="*/ 400050 h 400050"/>
                              <a:gd name="connsiteX5" fmla="*/ 0 w 6791325"/>
                              <a:gd name="connsiteY5" fmla="*/ 400050 h 400050"/>
                              <a:gd name="connsiteX6" fmla="*/ 0 w 6791325"/>
                              <a:gd name="connsiteY6" fmla="*/ 400050 h 400050"/>
                              <a:gd name="connsiteX7" fmla="*/ 0 w 6791325"/>
                              <a:gd name="connsiteY7" fmla="*/ 200025 h 400050"/>
                              <a:gd name="connsiteX8" fmla="*/ 200025 w 6791325"/>
                              <a:gd name="connsiteY8" fmla="*/ 0 h 400050"/>
                              <a:gd name="connsiteX0" fmla="*/ 200025 w 6791325"/>
                              <a:gd name="connsiteY0" fmla="*/ 0 h 400050"/>
                              <a:gd name="connsiteX1" fmla="*/ 6791325 w 6791325"/>
                              <a:gd name="connsiteY1" fmla="*/ 0 h 400050"/>
                              <a:gd name="connsiteX2" fmla="*/ 6791325 w 6791325"/>
                              <a:gd name="connsiteY2" fmla="*/ 0 h 400050"/>
                              <a:gd name="connsiteX3" fmla="*/ 6791325 w 6791325"/>
                              <a:gd name="connsiteY3" fmla="*/ 200025 h 400050"/>
                              <a:gd name="connsiteX4" fmla="*/ 6591300 w 6791325"/>
                              <a:gd name="connsiteY4" fmla="*/ 400050 h 400050"/>
                              <a:gd name="connsiteX5" fmla="*/ 0 w 6791325"/>
                              <a:gd name="connsiteY5" fmla="*/ 400050 h 400050"/>
                              <a:gd name="connsiteX6" fmla="*/ 0 w 6791325"/>
                              <a:gd name="connsiteY6" fmla="*/ 400050 h 400050"/>
                              <a:gd name="connsiteX7" fmla="*/ 200025 w 6791325"/>
                              <a:gd name="connsiteY7" fmla="*/ 0 h 400050"/>
                              <a:gd name="connsiteX0" fmla="*/ 551935 w 7143235"/>
                              <a:gd name="connsiteY0" fmla="*/ 0 h 400050"/>
                              <a:gd name="connsiteX1" fmla="*/ 7143235 w 7143235"/>
                              <a:gd name="connsiteY1" fmla="*/ 0 h 400050"/>
                              <a:gd name="connsiteX2" fmla="*/ 7143235 w 7143235"/>
                              <a:gd name="connsiteY2" fmla="*/ 0 h 400050"/>
                              <a:gd name="connsiteX3" fmla="*/ 7143235 w 7143235"/>
                              <a:gd name="connsiteY3" fmla="*/ 200025 h 400050"/>
                              <a:gd name="connsiteX4" fmla="*/ 6943210 w 7143235"/>
                              <a:gd name="connsiteY4" fmla="*/ 400050 h 400050"/>
                              <a:gd name="connsiteX5" fmla="*/ 351910 w 7143235"/>
                              <a:gd name="connsiteY5" fmla="*/ 400050 h 400050"/>
                              <a:gd name="connsiteX6" fmla="*/ 351910 w 7143235"/>
                              <a:gd name="connsiteY6" fmla="*/ 400050 h 400050"/>
                              <a:gd name="connsiteX7" fmla="*/ 551935 w 7143235"/>
                              <a:gd name="connsiteY7" fmla="*/ 0 h 400050"/>
                              <a:gd name="connsiteX0" fmla="*/ 603906 w 7042794"/>
                              <a:gd name="connsiteY0" fmla="*/ 0 h 400050"/>
                              <a:gd name="connsiteX1" fmla="*/ 7042794 w 7042794"/>
                              <a:gd name="connsiteY1" fmla="*/ 0 h 400050"/>
                              <a:gd name="connsiteX2" fmla="*/ 7042794 w 7042794"/>
                              <a:gd name="connsiteY2" fmla="*/ 0 h 400050"/>
                              <a:gd name="connsiteX3" fmla="*/ 7042794 w 7042794"/>
                              <a:gd name="connsiteY3" fmla="*/ 200025 h 400050"/>
                              <a:gd name="connsiteX4" fmla="*/ 6842769 w 7042794"/>
                              <a:gd name="connsiteY4" fmla="*/ 400050 h 400050"/>
                              <a:gd name="connsiteX5" fmla="*/ 251469 w 7042794"/>
                              <a:gd name="connsiteY5" fmla="*/ 400050 h 400050"/>
                              <a:gd name="connsiteX6" fmla="*/ 251469 w 7042794"/>
                              <a:gd name="connsiteY6" fmla="*/ 400050 h 400050"/>
                              <a:gd name="connsiteX7" fmla="*/ 603906 w 7042794"/>
                              <a:gd name="connsiteY7" fmla="*/ 0 h 400050"/>
                              <a:gd name="connsiteX0" fmla="*/ 1104914 w 6791325"/>
                              <a:gd name="connsiteY0" fmla="*/ 0 h 409575"/>
                              <a:gd name="connsiteX1" fmla="*/ 6791325 w 6791325"/>
                              <a:gd name="connsiteY1" fmla="*/ 9525 h 409575"/>
                              <a:gd name="connsiteX2" fmla="*/ 6791325 w 6791325"/>
                              <a:gd name="connsiteY2" fmla="*/ 9525 h 409575"/>
                              <a:gd name="connsiteX3" fmla="*/ 6791325 w 6791325"/>
                              <a:gd name="connsiteY3" fmla="*/ 209550 h 409575"/>
                              <a:gd name="connsiteX4" fmla="*/ 6591300 w 6791325"/>
                              <a:gd name="connsiteY4" fmla="*/ 409575 h 409575"/>
                              <a:gd name="connsiteX5" fmla="*/ 0 w 6791325"/>
                              <a:gd name="connsiteY5" fmla="*/ 409575 h 409575"/>
                              <a:gd name="connsiteX6" fmla="*/ 0 w 6791325"/>
                              <a:gd name="connsiteY6" fmla="*/ 409575 h 409575"/>
                              <a:gd name="connsiteX7" fmla="*/ 1104914 w 6791325"/>
                              <a:gd name="connsiteY7" fmla="*/ 0 h 409575"/>
                              <a:gd name="connsiteX0" fmla="*/ 1104914 w 6791325"/>
                              <a:gd name="connsiteY0" fmla="*/ 725 h 410300"/>
                              <a:gd name="connsiteX1" fmla="*/ 6791325 w 6791325"/>
                              <a:gd name="connsiteY1" fmla="*/ 10250 h 410300"/>
                              <a:gd name="connsiteX2" fmla="*/ 6791325 w 6791325"/>
                              <a:gd name="connsiteY2" fmla="*/ 10250 h 410300"/>
                              <a:gd name="connsiteX3" fmla="*/ 6791325 w 6791325"/>
                              <a:gd name="connsiteY3" fmla="*/ 210275 h 410300"/>
                              <a:gd name="connsiteX4" fmla="*/ 6591300 w 6791325"/>
                              <a:gd name="connsiteY4" fmla="*/ 410300 h 410300"/>
                              <a:gd name="connsiteX5" fmla="*/ 0 w 6791325"/>
                              <a:gd name="connsiteY5" fmla="*/ 410300 h 410300"/>
                              <a:gd name="connsiteX6" fmla="*/ 0 w 6791325"/>
                              <a:gd name="connsiteY6" fmla="*/ 410300 h 410300"/>
                              <a:gd name="connsiteX7" fmla="*/ 1104914 w 6791325"/>
                              <a:gd name="connsiteY7" fmla="*/ 725 h 410300"/>
                              <a:gd name="connsiteX0" fmla="*/ 1104914 w 6791325"/>
                              <a:gd name="connsiteY0" fmla="*/ 30556 h 440131"/>
                              <a:gd name="connsiteX1" fmla="*/ 6791325 w 6791325"/>
                              <a:gd name="connsiteY1" fmla="*/ 40081 h 440131"/>
                              <a:gd name="connsiteX2" fmla="*/ 6791325 w 6791325"/>
                              <a:gd name="connsiteY2" fmla="*/ 40081 h 440131"/>
                              <a:gd name="connsiteX3" fmla="*/ 6791325 w 6791325"/>
                              <a:gd name="connsiteY3" fmla="*/ 240106 h 440131"/>
                              <a:gd name="connsiteX4" fmla="*/ 6591300 w 6791325"/>
                              <a:gd name="connsiteY4" fmla="*/ 440131 h 440131"/>
                              <a:gd name="connsiteX5" fmla="*/ 0 w 6791325"/>
                              <a:gd name="connsiteY5" fmla="*/ 440131 h 440131"/>
                              <a:gd name="connsiteX6" fmla="*/ 0 w 6791325"/>
                              <a:gd name="connsiteY6" fmla="*/ 440131 h 440131"/>
                              <a:gd name="connsiteX7" fmla="*/ 533400 w 6791325"/>
                              <a:gd name="connsiteY7" fmla="*/ 29831 h 440131"/>
                              <a:gd name="connsiteX8" fmla="*/ 1104914 w 6791325"/>
                              <a:gd name="connsiteY8" fmla="*/ 30556 h 440131"/>
                              <a:gd name="connsiteX0" fmla="*/ 1104914 w 6791325"/>
                              <a:gd name="connsiteY0" fmla="*/ 30556 h 440131"/>
                              <a:gd name="connsiteX1" fmla="*/ 6791325 w 6791325"/>
                              <a:gd name="connsiteY1" fmla="*/ 40081 h 440131"/>
                              <a:gd name="connsiteX2" fmla="*/ 6791325 w 6791325"/>
                              <a:gd name="connsiteY2" fmla="*/ 40081 h 440131"/>
                              <a:gd name="connsiteX3" fmla="*/ 6791325 w 6791325"/>
                              <a:gd name="connsiteY3" fmla="*/ 240106 h 440131"/>
                              <a:gd name="connsiteX4" fmla="*/ 6591300 w 6791325"/>
                              <a:gd name="connsiteY4" fmla="*/ 440131 h 440131"/>
                              <a:gd name="connsiteX5" fmla="*/ 0 w 6791325"/>
                              <a:gd name="connsiteY5" fmla="*/ 440131 h 440131"/>
                              <a:gd name="connsiteX6" fmla="*/ 0 w 6791325"/>
                              <a:gd name="connsiteY6" fmla="*/ 440131 h 440131"/>
                              <a:gd name="connsiteX7" fmla="*/ 533400 w 6791325"/>
                              <a:gd name="connsiteY7" fmla="*/ 29831 h 440131"/>
                              <a:gd name="connsiteX8" fmla="*/ 1104914 w 6791325"/>
                              <a:gd name="connsiteY8" fmla="*/ 30556 h 440131"/>
                              <a:gd name="connsiteX0" fmla="*/ 1104914 w 6791325"/>
                              <a:gd name="connsiteY0" fmla="*/ 30556 h 506894"/>
                              <a:gd name="connsiteX1" fmla="*/ 6791325 w 6791325"/>
                              <a:gd name="connsiteY1" fmla="*/ 40081 h 506894"/>
                              <a:gd name="connsiteX2" fmla="*/ 6791325 w 6791325"/>
                              <a:gd name="connsiteY2" fmla="*/ 40081 h 506894"/>
                              <a:gd name="connsiteX3" fmla="*/ 6791325 w 6791325"/>
                              <a:gd name="connsiteY3" fmla="*/ 240106 h 506894"/>
                              <a:gd name="connsiteX4" fmla="*/ 6591300 w 6791325"/>
                              <a:gd name="connsiteY4" fmla="*/ 440131 h 506894"/>
                              <a:gd name="connsiteX5" fmla="*/ 0 w 6791325"/>
                              <a:gd name="connsiteY5" fmla="*/ 440131 h 506894"/>
                              <a:gd name="connsiteX6" fmla="*/ 314325 w 6791325"/>
                              <a:gd name="connsiteY6" fmla="*/ 506894 h 506894"/>
                              <a:gd name="connsiteX7" fmla="*/ 533400 w 6791325"/>
                              <a:gd name="connsiteY7" fmla="*/ 29831 h 506894"/>
                              <a:gd name="connsiteX8" fmla="*/ 1104914 w 6791325"/>
                              <a:gd name="connsiteY8" fmla="*/ 30556 h 506894"/>
                              <a:gd name="connsiteX0" fmla="*/ 1104914 w 6791325"/>
                              <a:gd name="connsiteY0" fmla="*/ 30556 h 506894"/>
                              <a:gd name="connsiteX1" fmla="*/ 6791325 w 6791325"/>
                              <a:gd name="connsiteY1" fmla="*/ 40081 h 506894"/>
                              <a:gd name="connsiteX2" fmla="*/ 6791325 w 6791325"/>
                              <a:gd name="connsiteY2" fmla="*/ 40081 h 506894"/>
                              <a:gd name="connsiteX3" fmla="*/ 6791325 w 6791325"/>
                              <a:gd name="connsiteY3" fmla="*/ 240106 h 506894"/>
                              <a:gd name="connsiteX4" fmla="*/ 6591300 w 6791325"/>
                              <a:gd name="connsiteY4" fmla="*/ 440131 h 506894"/>
                              <a:gd name="connsiteX5" fmla="*/ 0 w 6791325"/>
                              <a:gd name="connsiteY5" fmla="*/ 440131 h 506894"/>
                              <a:gd name="connsiteX6" fmla="*/ 314325 w 6791325"/>
                              <a:gd name="connsiteY6" fmla="*/ 506894 h 506894"/>
                              <a:gd name="connsiteX7" fmla="*/ 533400 w 6791325"/>
                              <a:gd name="connsiteY7" fmla="*/ 29831 h 506894"/>
                              <a:gd name="connsiteX8" fmla="*/ 1104914 w 6791325"/>
                              <a:gd name="connsiteY8" fmla="*/ 30556 h 506894"/>
                              <a:gd name="connsiteX0" fmla="*/ 1183116 w 6869527"/>
                              <a:gd name="connsiteY0" fmla="*/ 30556 h 441699"/>
                              <a:gd name="connsiteX1" fmla="*/ 6869527 w 6869527"/>
                              <a:gd name="connsiteY1" fmla="*/ 40081 h 441699"/>
                              <a:gd name="connsiteX2" fmla="*/ 6869527 w 6869527"/>
                              <a:gd name="connsiteY2" fmla="*/ 40081 h 441699"/>
                              <a:gd name="connsiteX3" fmla="*/ 6869527 w 6869527"/>
                              <a:gd name="connsiteY3" fmla="*/ 240106 h 441699"/>
                              <a:gd name="connsiteX4" fmla="*/ 6669502 w 6869527"/>
                              <a:gd name="connsiteY4" fmla="*/ 440131 h 441699"/>
                              <a:gd name="connsiteX5" fmla="*/ 78202 w 6869527"/>
                              <a:gd name="connsiteY5" fmla="*/ 440131 h 441699"/>
                              <a:gd name="connsiteX6" fmla="*/ 49627 w 6869527"/>
                              <a:gd name="connsiteY6" fmla="*/ 430833 h 441699"/>
                              <a:gd name="connsiteX7" fmla="*/ 611602 w 6869527"/>
                              <a:gd name="connsiteY7" fmla="*/ 29831 h 441699"/>
                              <a:gd name="connsiteX8" fmla="*/ 1183116 w 6869527"/>
                              <a:gd name="connsiteY8" fmla="*/ 30556 h 441699"/>
                              <a:gd name="connsiteX0" fmla="*/ 1183116 w 6869527"/>
                              <a:gd name="connsiteY0" fmla="*/ 30556 h 441699"/>
                              <a:gd name="connsiteX1" fmla="*/ 6869527 w 6869527"/>
                              <a:gd name="connsiteY1" fmla="*/ 40081 h 441699"/>
                              <a:gd name="connsiteX2" fmla="*/ 6869527 w 6869527"/>
                              <a:gd name="connsiteY2" fmla="*/ 40081 h 441699"/>
                              <a:gd name="connsiteX3" fmla="*/ 6869527 w 6869527"/>
                              <a:gd name="connsiteY3" fmla="*/ 240106 h 441699"/>
                              <a:gd name="connsiteX4" fmla="*/ 6669502 w 6869527"/>
                              <a:gd name="connsiteY4" fmla="*/ 440131 h 441699"/>
                              <a:gd name="connsiteX5" fmla="*/ 78202 w 6869527"/>
                              <a:gd name="connsiteY5" fmla="*/ 440131 h 441699"/>
                              <a:gd name="connsiteX6" fmla="*/ 49627 w 6869527"/>
                              <a:gd name="connsiteY6" fmla="*/ 430833 h 441699"/>
                              <a:gd name="connsiteX7" fmla="*/ 611602 w 6869527"/>
                              <a:gd name="connsiteY7" fmla="*/ 29831 h 441699"/>
                              <a:gd name="connsiteX8" fmla="*/ 1183116 w 6869527"/>
                              <a:gd name="connsiteY8" fmla="*/ 30556 h 441699"/>
                              <a:gd name="connsiteX0" fmla="*/ 1247319 w 6933730"/>
                              <a:gd name="connsiteY0" fmla="*/ 30556 h 593940"/>
                              <a:gd name="connsiteX1" fmla="*/ 6933730 w 6933730"/>
                              <a:gd name="connsiteY1" fmla="*/ 40081 h 593940"/>
                              <a:gd name="connsiteX2" fmla="*/ 6933730 w 6933730"/>
                              <a:gd name="connsiteY2" fmla="*/ 40081 h 593940"/>
                              <a:gd name="connsiteX3" fmla="*/ 6933730 w 6933730"/>
                              <a:gd name="connsiteY3" fmla="*/ 240106 h 593940"/>
                              <a:gd name="connsiteX4" fmla="*/ 6733705 w 6933730"/>
                              <a:gd name="connsiteY4" fmla="*/ 440131 h 593940"/>
                              <a:gd name="connsiteX5" fmla="*/ 142405 w 6933730"/>
                              <a:gd name="connsiteY5" fmla="*/ 440131 h 593940"/>
                              <a:gd name="connsiteX6" fmla="*/ 113830 w 6933730"/>
                              <a:gd name="connsiteY6" fmla="*/ 430833 h 593940"/>
                              <a:gd name="connsiteX7" fmla="*/ 675805 w 6933730"/>
                              <a:gd name="connsiteY7" fmla="*/ 29831 h 593940"/>
                              <a:gd name="connsiteX8" fmla="*/ 1247319 w 6933730"/>
                              <a:gd name="connsiteY8" fmla="*/ 30556 h 593940"/>
                              <a:gd name="connsiteX0" fmla="*/ 1247319 w 6933730"/>
                              <a:gd name="connsiteY0" fmla="*/ 30556 h 593940"/>
                              <a:gd name="connsiteX1" fmla="*/ 6933730 w 6933730"/>
                              <a:gd name="connsiteY1" fmla="*/ 40081 h 593940"/>
                              <a:gd name="connsiteX2" fmla="*/ 6933730 w 6933730"/>
                              <a:gd name="connsiteY2" fmla="*/ 40081 h 593940"/>
                              <a:gd name="connsiteX3" fmla="*/ 6933730 w 6933730"/>
                              <a:gd name="connsiteY3" fmla="*/ 240106 h 593940"/>
                              <a:gd name="connsiteX4" fmla="*/ 6733705 w 6933730"/>
                              <a:gd name="connsiteY4" fmla="*/ 440131 h 593940"/>
                              <a:gd name="connsiteX5" fmla="*/ 142405 w 6933730"/>
                              <a:gd name="connsiteY5" fmla="*/ 440131 h 593940"/>
                              <a:gd name="connsiteX6" fmla="*/ 113830 w 6933730"/>
                              <a:gd name="connsiteY6" fmla="*/ 430833 h 593940"/>
                              <a:gd name="connsiteX7" fmla="*/ 675805 w 6933730"/>
                              <a:gd name="connsiteY7" fmla="*/ 29831 h 593940"/>
                              <a:gd name="connsiteX8" fmla="*/ 1247319 w 6933730"/>
                              <a:gd name="connsiteY8" fmla="*/ 30556 h 593940"/>
                              <a:gd name="connsiteX0" fmla="*/ 1247319 w 6933730"/>
                              <a:gd name="connsiteY0" fmla="*/ 30556 h 593940"/>
                              <a:gd name="connsiteX1" fmla="*/ 6933730 w 6933730"/>
                              <a:gd name="connsiteY1" fmla="*/ 40081 h 593940"/>
                              <a:gd name="connsiteX2" fmla="*/ 6933730 w 6933730"/>
                              <a:gd name="connsiteY2" fmla="*/ 40081 h 593940"/>
                              <a:gd name="connsiteX3" fmla="*/ 6933730 w 6933730"/>
                              <a:gd name="connsiteY3" fmla="*/ 240106 h 593940"/>
                              <a:gd name="connsiteX4" fmla="*/ 6733705 w 6933730"/>
                              <a:gd name="connsiteY4" fmla="*/ 440131 h 593940"/>
                              <a:gd name="connsiteX5" fmla="*/ 142405 w 6933730"/>
                              <a:gd name="connsiteY5" fmla="*/ 440131 h 593940"/>
                              <a:gd name="connsiteX6" fmla="*/ 113830 w 6933730"/>
                              <a:gd name="connsiteY6" fmla="*/ 430833 h 593940"/>
                              <a:gd name="connsiteX7" fmla="*/ 675805 w 6933730"/>
                              <a:gd name="connsiteY7" fmla="*/ 29831 h 593940"/>
                              <a:gd name="connsiteX8" fmla="*/ 1247319 w 6933730"/>
                              <a:gd name="connsiteY8" fmla="*/ 30556 h 593940"/>
                              <a:gd name="connsiteX0" fmla="*/ 1474536 w 7160947"/>
                              <a:gd name="connsiteY0" fmla="*/ 30556 h 440131"/>
                              <a:gd name="connsiteX1" fmla="*/ 7160947 w 7160947"/>
                              <a:gd name="connsiteY1" fmla="*/ 40081 h 440131"/>
                              <a:gd name="connsiteX2" fmla="*/ 7160947 w 7160947"/>
                              <a:gd name="connsiteY2" fmla="*/ 40081 h 440131"/>
                              <a:gd name="connsiteX3" fmla="*/ 7160947 w 7160947"/>
                              <a:gd name="connsiteY3" fmla="*/ 240106 h 440131"/>
                              <a:gd name="connsiteX4" fmla="*/ 6960922 w 7160947"/>
                              <a:gd name="connsiteY4" fmla="*/ 440131 h 440131"/>
                              <a:gd name="connsiteX5" fmla="*/ 369622 w 7160947"/>
                              <a:gd name="connsiteY5" fmla="*/ 440131 h 440131"/>
                              <a:gd name="connsiteX6" fmla="*/ 903022 w 7160947"/>
                              <a:gd name="connsiteY6" fmla="*/ 29831 h 440131"/>
                              <a:gd name="connsiteX7" fmla="*/ 1474536 w 7160947"/>
                              <a:gd name="connsiteY7" fmla="*/ 30556 h 440131"/>
                              <a:gd name="connsiteX0" fmla="*/ 938077 w 6624488"/>
                              <a:gd name="connsiteY0" fmla="*/ 30556 h 440131"/>
                              <a:gd name="connsiteX1" fmla="*/ 6624488 w 6624488"/>
                              <a:gd name="connsiteY1" fmla="*/ 40081 h 440131"/>
                              <a:gd name="connsiteX2" fmla="*/ 6624488 w 6624488"/>
                              <a:gd name="connsiteY2" fmla="*/ 40081 h 440131"/>
                              <a:gd name="connsiteX3" fmla="*/ 6624488 w 6624488"/>
                              <a:gd name="connsiteY3" fmla="*/ 240106 h 440131"/>
                              <a:gd name="connsiteX4" fmla="*/ 6424463 w 6624488"/>
                              <a:gd name="connsiteY4" fmla="*/ 440131 h 440131"/>
                              <a:gd name="connsiteX5" fmla="*/ 557071 w 6624488"/>
                              <a:gd name="connsiteY5" fmla="*/ 440131 h 440131"/>
                              <a:gd name="connsiteX6" fmla="*/ 366563 w 6624488"/>
                              <a:gd name="connsiteY6" fmla="*/ 29831 h 440131"/>
                              <a:gd name="connsiteX7" fmla="*/ 938077 w 6624488"/>
                              <a:gd name="connsiteY7" fmla="*/ 30556 h 440131"/>
                              <a:gd name="connsiteX0" fmla="*/ 622423 w 6308834"/>
                              <a:gd name="connsiteY0" fmla="*/ 30556 h 440131"/>
                              <a:gd name="connsiteX1" fmla="*/ 6308834 w 6308834"/>
                              <a:gd name="connsiteY1" fmla="*/ 40081 h 440131"/>
                              <a:gd name="connsiteX2" fmla="*/ 6308834 w 6308834"/>
                              <a:gd name="connsiteY2" fmla="*/ 40081 h 440131"/>
                              <a:gd name="connsiteX3" fmla="*/ 6308834 w 6308834"/>
                              <a:gd name="connsiteY3" fmla="*/ 240106 h 440131"/>
                              <a:gd name="connsiteX4" fmla="*/ 6108809 w 6308834"/>
                              <a:gd name="connsiteY4" fmla="*/ 440131 h 440131"/>
                              <a:gd name="connsiteX5" fmla="*/ 241417 w 6308834"/>
                              <a:gd name="connsiteY5" fmla="*/ 440131 h 440131"/>
                              <a:gd name="connsiteX6" fmla="*/ 50909 w 6308834"/>
                              <a:gd name="connsiteY6" fmla="*/ 29831 h 440131"/>
                              <a:gd name="connsiteX7" fmla="*/ 622423 w 6308834"/>
                              <a:gd name="connsiteY7" fmla="*/ 30556 h 440131"/>
                              <a:gd name="connsiteX0" fmla="*/ 1105031 w 6791442"/>
                              <a:gd name="connsiteY0" fmla="*/ 30556 h 440131"/>
                              <a:gd name="connsiteX1" fmla="*/ 6791442 w 6791442"/>
                              <a:gd name="connsiteY1" fmla="*/ 40081 h 440131"/>
                              <a:gd name="connsiteX2" fmla="*/ 6791442 w 6791442"/>
                              <a:gd name="connsiteY2" fmla="*/ 40081 h 440131"/>
                              <a:gd name="connsiteX3" fmla="*/ 6791442 w 6791442"/>
                              <a:gd name="connsiteY3" fmla="*/ 240106 h 440131"/>
                              <a:gd name="connsiteX4" fmla="*/ 6591417 w 6791442"/>
                              <a:gd name="connsiteY4" fmla="*/ 440131 h 440131"/>
                              <a:gd name="connsiteX5" fmla="*/ 0 w 6791442"/>
                              <a:gd name="connsiteY5" fmla="*/ 440131 h 440131"/>
                              <a:gd name="connsiteX6" fmla="*/ 533517 w 6791442"/>
                              <a:gd name="connsiteY6" fmla="*/ 29831 h 440131"/>
                              <a:gd name="connsiteX7" fmla="*/ 1105031 w 6791442"/>
                              <a:gd name="connsiteY7" fmla="*/ 30556 h 440131"/>
                              <a:gd name="connsiteX0" fmla="*/ 1105031 w 6791442"/>
                              <a:gd name="connsiteY0" fmla="*/ 30556 h 440131"/>
                              <a:gd name="connsiteX1" fmla="*/ 6791442 w 6791442"/>
                              <a:gd name="connsiteY1" fmla="*/ 40081 h 440131"/>
                              <a:gd name="connsiteX2" fmla="*/ 6791442 w 6791442"/>
                              <a:gd name="connsiteY2" fmla="*/ 40081 h 440131"/>
                              <a:gd name="connsiteX3" fmla="*/ 6791442 w 6791442"/>
                              <a:gd name="connsiteY3" fmla="*/ 240106 h 440131"/>
                              <a:gd name="connsiteX4" fmla="*/ 6591417 w 6791442"/>
                              <a:gd name="connsiteY4" fmla="*/ 440131 h 440131"/>
                              <a:gd name="connsiteX5" fmla="*/ 0 w 6791442"/>
                              <a:gd name="connsiteY5" fmla="*/ 440131 h 440131"/>
                              <a:gd name="connsiteX6" fmla="*/ 533517 w 6791442"/>
                              <a:gd name="connsiteY6" fmla="*/ 29831 h 440131"/>
                              <a:gd name="connsiteX7" fmla="*/ 1105031 w 6791442"/>
                              <a:gd name="connsiteY7" fmla="*/ 30556 h 440131"/>
                              <a:gd name="connsiteX0" fmla="*/ 1105031 w 6791442"/>
                              <a:gd name="connsiteY0" fmla="*/ 725 h 410300"/>
                              <a:gd name="connsiteX1" fmla="*/ 6791442 w 6791442"/>
                              <a:gd name="connsiteY1" fmla="*/ 10250 h 410300"/>
                              <a:gd name="connsiteX2" fmla="*/ 6791442 w 6791442"/>
                              <a:gd name="connsiteY2" fmla="*/ 10250 h 410300"/>
                              <a:gd name="connsiteX3" fmla="*/ 6791442 w 6791442"/>
                              <a:gd name="connsiteY3" fmla="*/ 210275 h 410300"/>
                              <a:gd name="connsiteX4" fmla="*/ 6591417 w 6791442"/>
                              <a:gd name="connsiteY4" fmla="*/ 410300 h 410300"/>
                              <a:gd name="connsiteX5" fmla="*/ 0 w 6791442"/>
                              <a:gd name="connsiteY5" fmla="*/ 410300 h 410300"/>
                              <a:gd name="connsiteX6" fmla="*/ 533517 w 6791442"/>
                              <a:gd name="connsiteY6" fmla="*/ 0 h 410300"/>
                              <a:gd name="connsiteX7" fmla="*/ 1105031 w 6791442"/>
                              <a:gd name="connsiteY7" fmla="*/ 725 h 410300"/>
                              <a:gd name="connsiteX0" fmla="*/ 533517 w 6791442"/>
                              <a:gd name="connsiteY0" fmla="*/ 0 h 410300"/>
                              <a:gd name="connsiteX1" fmla="*/ 6791442 w 6791442"/>
                              <a:gd name="connsiteY1" fmla="*/ 10250 h 410300"/>
                              <a:gd name="connsiteX2" fmla="*/ 6791442 w 6791442"/>
                              <a:gd name="connsiteY2" fmla="*/ 10250 h 410300"/>
                              <a:gd name="connsiteX3" fmla="*/ 6791442 w 6791442"/>
                              <a:gd name="connsiteY3" fmla="*/ 210275 h 410300"/>
                              <a:gd name="connsiteX4" fmla="*/ 6591417 w 6791442"/>
                              <a:gd name="connsiteY4" fmla="*/ 410300 h 410300"/>
                              <a:gd name="connsiteX5" fmla="*/ 0 w 6791442"/>
                              <a:gd name="connsiteY5" fmla="*/ 410300 h 410300"/>
                              <a:gd name="connsiteX6" fmla="*/ 533517 w 6791442"/>
                              <a:gd name="connsiteY6" fmla="*/ 0 h 410300"/>
                              <a:gd name="connsiteX0" fmla="*/ 533517 w 6791442"/>
                              <a:gd name="connsiteY0" fmla="*/ 0 h 410300"/>
                              <a:gd name="connsiteX1" fmla="*/ 6791442 w 6791442"/>
                              <a:gd name="connsiteY1" fmla="*/ 10250 h 410300"/>
                              <a:gd name="connsiteX2" fmla="*/ 6791442 w 6791442"/>
                              <a:gd name="connsiteY2" fmla="*/ 0 h 410300"/>
                              <a:gd name="connsiteX3" fmla="*/ 6791442 w 6791442"/>
                              <a:gd name="connsiteY3" fmla="*/ 210275 h 410300"/>
                              <a:gd name="connsiteX4" fmla="*/ 6591417 w 6791442"/>
                              <a:gd name="connsiteY4" fmla="*/ 410300 h 410300"/>
                              <a:gd name="connsiteX5" fmla="*/ 0 w 6791442"/>
                              <a:gd name="connsiteY5" fmla="*/ 410300 h 410300"/>
                              <a:gd name="connsiteX6" fmla="*/ 533517 w 6791442"/>
                              <a:gd name="connsiteY6" fmla="*/ 0 h 410300"/>
                              <a:gd name="connsiteX0" fmla="*/ 533517 w 6791442"/>
                              <a:gd name="connsiteY0" fmla="*/ 400138 h 810438"/>
                              <a:gd name="connsiteX1" fmla="*/ 6791442 w 6791442"/>
                              <a:gd name="connsiteY1" fmla="*/ 410388 h 810438"/>
                              <a:gd name="connsiteX2" fmla="*/ 6791442 w 6791442"/>
                              <a:gd name="connsiteY2" fmla="*/ 0 h 810438"/>
                              <a:gd name="connsiteX3" fmla="*/ 6791442 w 6791442"/>
                              <a:gd name="connsiteY3" fmla="*/ 610413 h 810438"/>
                              <a:gd name="connsiteX4" fmla="*/ 6591417 w 6791442"/>
                              <a:gd name="connsiteY4" fmla="*/ 810438 h 810438"/>
                              <a:gd name="connsiteX5" fmla="*/ 0 w 6791442"/>
                              <a:gd name="connsiteY5" fmla="*/ 810438 h 810438"/>
                              <a:gd name="connsiteX6" fmla="*/ 533517 w 6791442"/>
                              <a:gd name="connsiteY6" fmla="*/ 400138 h 810438"/>
                              <a:gd name="connsiteX0" fmla="*/ 533517 w 6791442"/>
                              <a:gd name="connsiteY0" fmla="*/ 0 h 410300"/>
                              <a:gd name="connsiteX1" fmla="*/ 6791442 w 6791442"/>
                              <a:gd name="connsiteY1" fmla="*/ 10250 h 410300"/>
                              <a:gd name="connsiteX2" fmla="*/ 6791442 w 6791442"/>
                              <a:gd name="connsiteY2" fmla="*/ 210275 h 410300"/>
                              <a:gd name="connsiteX3" fmla="*/ 6591417 w 6791442"/>
                              <a:gd name="connsiteY3" fmla="*/ 410300 h 410300"/>
                              <a:gd name="connsiteX4" fmla="*/ 0 w 6791442"/>
                              <a:gd name="connsiteY4" fmla="*/ 410300 h 410300"/>
                              <a:gd name="connsiteX5" fmla="*/ 533517 w 6791442"/>
                              <a:gd name="connsiteY5" fmla="*/ 0 h 410300"/>
                              <a:gd name="connsiteX0" fmla="*/ 533517 w 6791442"/>
                              <a:gd name="connsiteY0" fmla="*/ 0 h 410300"/>
                              <a:gd name="connsiteX1" fmla="*/ 6791442 w 6791442"/>
                              <a:gd name="connsiteY1" fmla="*/ 0 h 410300"/>
                              <a:gd name="connsiteX2" fmla="*/ 6791442 w 6791442"/>
                              <a:gd name="connsiteY2" fmla="*/ 210275 h 410300"/>
                              <a:gd name="connsiteX3" fmla="*/ 6591417 w 6791442"/>
                              <a:gd name="connsiteY3" fmla="*/ 410300 h 410300"/>
                              <a:gd name="connsiteX4" fmla="*/ 0 w 6791442"/>
                              <a:gd name="connsiteY4" fmla="*/ 410300 h 410300"/>
                              <a:gd name="connsiteX5" fmla="*/ 533517 w 6791442"/>
                              <a:gd name="connsiteY5" fmla="*/ 0 h 410300"/>
                              <a:gd name="connsiteX0" fmla="*/ 533517 w 6791442"/>
                              <a:gd name="connsiteY0" fmla="*/ 0 h 410300"/>
                              <a:gd name="connsiteX1" fmla="*/ 6791442 w 6791442"/>
                              <a:gd name="connsiteY1" fmla="*/ 0 h 410300"/>
                              <a:gd name="connsiteX2" fmla="*/ 6591417 w 6791442"/>
                              <a:gd name="connsiteY2" fmla="*/ 410300 h 410300"/>
                              <a:gd name="connsiteX3" fmla="*/ 0 w 6791442"/>
                              <a:gd name="connsiteY3" fmla="*/ 410300 h 410300"/>
                              <a:gd name="connsiteX4" fmla="*/ 533517 w 6791442"/>
                              <a:gd name="connsiteY4" fmla="*/ 0 h 410300"/>
                              <a:gd name="connsiteX0" fmla="*/ 533517 w 6791442"/>
                              <a:gd name="connsiteY0" fmla="*/ 0 h 410300"/>
                              <a:gd name="connsiteX1" fmla="*/ 6791442 w 6791442"/>
                              <a:gd name="connsiteY1" fmla="*/ 0 h 410300"/>
                              <a:gd name="connsiteX2" fmla="*/ 6791442 w 6791442"/>
                              <a:gd name="connsiteY2" fmla="*/ 410300 h 410300"/>
                              <a:gd name="connsiteX3" fmla="*/ 0 w 6791442"/>
                              <a:gd name="connsiteY3" fmla="*/ 410300 h 410300"/>
                              <a:gd name="connsiteX4" fmla="*/ 533517 w 6791442"/>
                              <a:gd name="connsiteY4" fmla="*/ 0 h 410300"/>
                              <a:gd name="connsiteX0" fmla="*/ 476044 w 6791442"/>
                              <a:gd name="connsiteY0" fmla="*/ 0 h 410300"/>
                              <a:gd name="connsiteX1" fmla="*/ 6791442 w 6791442"/>
                              <a:gd name="connsiteY1" fmla="*/ 0 h 410300"/>
                              <a:gd name="connsiteX2" fmla="*/ 6791442 w 6791442"/>
                              <a:gd name="connsiteY2" fmla="*/ 410300 h 410300"/>
                              <a:gd name="connsiteX3" fmla="*/ 0 w 6791442"/>
                              <a:gd name="connsiteY3" fmla="*/ 410300 h 410300"/>
                              <a:gd name="connsiteX4" fmla="*/ 476044 w 6791442"/>
                              <a:gd name="connsiteY4" fmla="*/ 0 h 410300"/>
                              <a:gd name="connsiteX0" fmla="*/ 478940 w 6794338"/>
                              <a:gd name="connsiteY0" fmla="*/ 643 h 410943"/>
                              <a:gd name="connsiteX1" fmla="*/ 6794338 w 6794338"/>
                              <a:gd name="connsiteY1" fmla="*/ 643 h 410943"/>
                              <a:gd name="connsiteX2" fmla="*/ 6794338 w 6794338"/>
                              <a:gd name="connsiteY2" fmla="*/ 410943 h 410943"/>
                              <a:gd name="connsiteX3" fmla="*/ 2896 w 6794338"/>
                              <a:gd name="connsiteY3" fmla="*/ 410943 h 410943"/>
                              <a:gd name="connsiteX4" fmla="*/ 478940 w 6794338"/>
                              <a:gd name="connsiteY4" fmla="*/ 643 h 410943"/>
                              <a:gd name="connsiteX0" fmla="*/ 476044 w 6791442"/>
                              <a:gd name="connsiteY0" fmla="*/ 2665 h 412965"/>
                              <a:gd name="connsiteX1" fmla="*/ 6791442 w 6791442"/>
                              <a:gd name="connsiteY1" fmla="*/ 2665 h 412965"/>
                              <a:gd name="connsiteX2" fmla="*/ 6791442 w 6791442"/>
                              <a:gd name="connsiteY2" fmla="*/ 412965 h 412965"/>
                              <a:gd name="connsiteX3" fmla="*/ 0 w 6791442"/>
                              <a:gd name="connsiteY3" fmla="*/ 412965 h 412965"/>
                              <a:gd name="connsiteX4" fmla="*/ 476044 w 6791442"/>
                              <a:gd name="connsiteY4" fmla="*/ 2665 h 412965"/>
                              <a:gd name="connsiteX0" fmla="*/ 476044 w 6791442"/>
                              <a:gd name="connsiteY0" fmla="*/ 6146 h 416446"/>
                              <a:gd name="connsiteX1" fmla="*/ 6791442 w 6791442"/>
                              <a:gd name="connsiteY1" fmla="*/ 6146 h 416446"/>
                              <a:gd name="connsiteX2" fmla="*/ 6791442 w 6791442"/>
                              <a:gd name="connsiteY2" fmla="*/ 416446 h 416446"/>
                              <a:gd name="connsiteX3" fmla="*/ 0 w 6791442"/>
                              <a:gd name="connsiteY3" fmla="*/ 416446 h 416446"/>
                              <a:gd name="connsiteX4" fmla="*/ 476044 w 6791442"/>
                              <a:gd name="connsiteY4" fmla="*/ 6146 h 416446"/>
                              <a:gd name="connsiteX0" fmla="*/ 476044 w 6791442"/>
                              <a:gd name="connsiteY0" fmla="*/ 8122 h 418422"/>
                              <a:gd name="connsiteX1" fmla="*/ 6791442 w 6791442"/>
                              <a:gd name="connsiteY1" fmla="*/ 8122 h 418422"/>
                              <a:gd name="connsiteX2" fmla="*/ 6791442 w 6791442"/>
                              <a:gd name="connsiteY2" fmla="*/ 418422 h 418422"/>
                              <a:gd name="connsiteX3" fmla="*/ 0 w 6791442"/>
                              <a:gd name="connsiteY3" fmla="*/ 418422 h 418422"/>
                              <a:gd name="connsiteX4" fmla="*/ 476044 w 6791442"/>
                              <a:gd name="connsiteY4" fmla="*/ 8122 h 418422"/>
                              <a:gd name="connsiteX0" fmla="*/ 476044 w 6791442"/>
                              <a:gd name="connsiteY0" fmla="*/ 8464 h 418764"/>
                              <a:gd name="connsiteX1" fmla="*/ 6791442 w 6791442"/>
                              <a:gd name="connsiteY1" fmla="*/ 8464 h 418764"/>
                              <a:gd name="connsiteX2" fmla="*/ 6791442 w 6791442"/>
                              <a:gd name="connsiteY2" fmla="*/ 418764 h 418764"/>
                              <a:gd name="connsiteX3" fmla="*/ 0 w 6791442"/>
                              <a:gd name="connsiteY3" fmla="*/ 418764 h 418764"/>
                              <a:gd name="connsiteX4" fmla="*/ 476044 w 6791442"/>
                              <a:gd name="connsiteY4" fmla="*/ 8464 h 418764"/>
                              <a:gd name="connsiteX0" fmla="*/ 476044 w 6791442"/>
                              <a:gd name="connsiteY0" fmla="*/ 1381 h 411681"/>
                              <a:gd name="connsiteX1" fmla="*/ 6791442 w 6791442"/>
                              <a:gd name="connsiteY1" fmla="*/ 1381 h 411681"/>
                              <a:gd name="connsiteX2" fmla="*/ 6791442 w 6791442"/>
                              <a:gd name="connsiteY2" fmla="*/ 411681 h 411681"/>
                              <a:gd name="connsiteX3" fmla="*/ 0 w 6791442"/>
                              <a:gd name="connsiteY3" fmla="*/ 411681 h 411681"/>
                              <a:gd name="connsiteX4" fmla="*/ 476044 w 6791442"/>
                              <a:gd name="connsiteY4" fmla="*/ 1381 h 411681"/>
                              <a:gd name="connsiteX0" fmla="*/ 476044 w 6791442"/>
                              <a:gd name="connsiteY0" fmla="*/ 6436 h 416736"/>
                              <a:gd name="connsiteX1" fmla="*/ 6791442 w 6791442"/>
                              <a:gd name="connsiteY1" fmla="*/ 6436 h 416736"/>
                              <a:gd name="connsiteX2" fmla="*/ 6791442 w 6791442"/>
                              <a:gd name="connsiteY2" fmla="*/ 416736 h 416736"/>
                              <a:gd name="connsiteX3" fmla="*/ 0 w 6791442"/>
                              <a:gd name="connsiteY3" fmla="*/ 416736 h 416736"/>
                              <a:gd name="connsiteX4" fmla="*/ 476044 w 6791442"/>
                              <a:gd name="connsiteY4" fmla="*/ 6436 h 416736"/>
                              <a:gd name="connsiteX0" fmla="*/ 476044 w 6791442"/>
                              <a:gd name="connsiteY0" fmla="*/ 9734 h 420034"/>
                              <a:gd name="connsiteX1" fmla="*/ 6791442 w 6791442"/>
                              <a:gd name="connsiteY1" fmla="*/ 9734 h 420034"/>
                              <a:gd name="connsiteX2" fmla="*/ 6791442 w 6791442"/>
                              <a:gd name="connsiteY2" fmla="*/ 420034 h 420034"/>
                              <a:gd name="connsiteX3" fmla="*/ 0 w 6791442"/>
                              <a:gd name="connsiteY3" fmla="*/ 420034 h 420034"/>
                              <a:gd name="connsiteX4" fmla="*/ 476044 w 6791442"/>
                              <a:gd name="connsiteY4" fmla="*/ 9734 h 42003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791442" h="420034">
                                <a:moveTo>
                                  <a:pt x="476044" y="9734"/>
                                </a:moveTo>
                                <a:lnTo>
                                  <a:pt x="6791442" y="9734"/>
                                </a:lnTo>
                                <a:lnTo>
                                  <a:pt x="6791442" y="420034"/>
                                </a:lnTo>
                                <a:lnTo>
                                  <a:pt x="0" y="420034"/>
                                </a:lnTo>
                                <a:cubicBezTo>
                                  <a:pt x="9069" y="18"/>
                                  <a:pt x="111202" y="-21513"/>
                                  <a:pt x="476044" y="9734"/>
                                </a:cubicBezTo>
                                <a:close/>
                              </a:path>
                            </a:pathLst>
                          </a:custGeom>
                          <a:solidFill>
                            <a:srgbClr val="4472C4"/>
                          </a:solidFill>
                          <a:ln w="19050" cap="flat" cmpd="sng" algn="ctr">
                            <a:solidFill>
                              <a:srgbClr val="0081C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6E5064" id="Group 8" o:spid="_x0000_s1026" alt="Title: Background box - Description: graphic element only, does not contain information" style="position:absolute;margin-left:-14.4pt;margin-top:25.55pt;width:535.3pt;height:185.95pt;z-index:-251655168;mso-width-relative:margin;mso-height-relative:margin" coordorigin=",-594" coordsize="67913,28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">
                <v:shape id="Round Diagonal Corner Rectangle 34" o:spid="_x0000_s1027" style="position:absolute;top:-577;width:67913;height:28574;flip:x;visibility:visible;mso-wrap-style:square;v-text-anchor:middle" coordsize="6791325,285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" path="m298094,l6791325,r,l6791325,2559406v,164633,-133461,298094,-298094,298094l,2857500r,l,298094c,133461,133461,,298094,xe" filled="f" strokecolor="#0081c6" strokeweight="1.5pt">
                  <v:stroke joinstyle="miter"/>
                  <v:path arrowok="t" o:connecttype="custom" o:connectlocs="298094,0;6791325,0;6791325,0;6791325,2559406;6493231,2857500;0,2857500;0,2857500;0,298094;298094,0" o:connectangles="0,0,0,0,0,0,0,0,0"/>
                </v:shape>
                <v:shape id="Round Diagonal Corner Rectangle 35" o:spid="_x0000_s1028" style="position:absolute;top:-594;width:67913;height:4234;flip:x;visibility:visible;mso-wrap-style:square;v-text-anchor:middle" coordsize="6791442,420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" path="m476044,9734r6315398,l6791442,420034,,420034c9069,18,111202,-21513,476044,9734xe" fillcolor="#4472c4" strokecolor="#0081c6" strokeweight="1.5pt">
                  <v:stroke joinstyle="miter"/>
                  <v:path arrowok="t" o:connecttype="custom" o:connectlocs="476036,9815;6791325,9815;6791325,423527;0,423527;476036,9815" o:connectangles="0,0,0,0,0"/>
                </v:shape>
              </v:group>
            </w:pict>
          </mc:Fallback>
        </mc:AlternateContent>
      </w:r>
      <w:r w:rsidRPr="0006156D">
        <w:rPr>
          <w:rFonts w:cs="Arial"/>
          <w:bCs/>
          <w:color w:val="FFFFFF" w:themeColor="background1"/>
          <w:szCs w:val="28"/>
        </w:rPr>
        <w:t>Where to get help</w:t>
      </w:r>
    </w:p>
    <w:p w14:paraId="7A03A84A" w14:textId="77777777" w:rsidR="00BC1FD0" w:rsidRPr="00BC1FD0" w:rsidRDefault="00BC1FD0" w:rsidP="00BC1FD0">
      <w:pPr>
        <w:spacing w:before="160"/>
        <w:rPr>
          <w:rFonts w:cs="Arial"/>
          <w:sz w:val="20"/>
          <w:szCs w:val="20"/>
        </w:rPr>
      </w:pPr>
      <w:r w:rsidRPr="00BC1FD0">
        <w:rPr>
          <w:rFonts w:cs="Arial"/>
          <w:sz w:val="20"/>
          <w:szCs w:val="20"/>
        </w:rPr>
        <w:t>For further information about the Reportable Conduct Scheme, the Child Safe Standards, to talk through issues of concern, or to make a notification:</w:t>
      </w:r>
    </w:p>
    <w:p w14:paraId="795C120B" w14:textId="6C884FD8" w:rsidR="00BC1FD0" w:rsidRPr="00BC1FD0" w:rsidRDefault="00BC1FD0" w:rsidP="00BC1FD0">
      <w:pPr>
        <w:tabs>
          <w:tab w:val="left" w:pos="851"/>
        </w:tabs>
        <w:spacing w:before="120"/>
        <w:ind w:left="340"/>
        <w:rPr>
          <w:rFonts w:cs="Arial"/>
          <w:sz w:val="20"/>
          <w:szCs w:val="20"/>
        </w:rPr>
      </w:pPr>
      <w:r w:rsidRPr="00BC1FD0">
        <w:rPr>
          <w:rFonts w:cs="Arial"/>
          <w:noProof/>
          <w:sz w:val="20"/>
          <w:szCs w:val="20"/>
        </w:rPr>
        <w:drawing>
          <wp:inline distT="0" distB="0" distL="0" distR="0" wp14:anchorId="33082A6B" wp14:editId="5B502010">
            <wp:extent cx="158400" cy="158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64-64-4c9ae825c90e698cfb7aef067a7aae20.png"/>
                    <pic:cNvPicPr/>
                  </pic:nvPicPr>
                  <pic:blipFill>
                    <a:blip r:embed="rId13" cstate="hqprint">
                      <a:extLst>
                        <a:ext uri="{28A0092B-C50C-407E-A947-70E740481C1C}">
                          <a14:useLocalDpi xmlns:a14="http://schemas.microsoft.com/office/drawing/2010/main"/>
                        </a:ext>
                      </a:extLst>
                    </a:blip>
                    <a:stretch>
                      <a:fillRect/>
                    </a:stretch>
                  </pic:blipFill>
                  <pic:spPr>
                    <a:xfrm>
                      <a:off x="0" y="0"/>
                      <a:ext cx="158400" cy="158400"/>
                    </a:xfrm>
                    <a:prstGeom prst="rect">
                      <a:avLst/>
                    </a:prstGeom>
                  </pic:spPr>
                </pic:pic>
              </a:graphicData>
            </a:graphic>
          </wp:inline>
        </w:drawing>
      </w:r>
      <w:r w:rsidRPr="00BC1FD0">
        <w:rPr>
          <w:rFonts w:cs="Arial"/>
          <w:sz w:val="20"/>
          <w:szCs w:val="20"/>
        </w:rPr>
        <w:tab/>
        <w:t xml:space="preserve">Telephone us on:  1300 782 978 </w:t>
      </w:r>
    </w:p>
    <w:p w14:paraId="5C2D373E" w14:textId="77777777" w:rsidR="00BC1FD0" w:rsidRPr="00BC1FD0" w:rsidRDefault="00BC1FD0" w:rsidP="00BC1FD0">
      <w:pPr>
        <w:tabs>
          <w:tab w:val="left" w:pos="851"/>
        </w:tabs>
        <w:spacing w:before="120"/>
        <w:ind w:left="340"/>
        <w:rPr>
          <w:rFonts w:cs="Arial"/>
          <w:color w:val="0563C1"/>
          <w:sz w:val="20"/>
          <w:szCs w:val="20"/>
          <w:u w:val="single"/>
        </w:rPr>
      </w:pPr>
      <w:r w:rsidRPr="00BC1FD0">
        <w:rPr>
          <w:rFonts w:cs="Arial"/>
          <w:noProof/>
          <w:sz w:val="20"/>
          <w:szCs w:val="20"/>
        </w:rPr>
        <w:drawing>
          <wp:inline distT="0" distB="0" distL="0" distR="0" wp14:anchorId="2BEAF3CF" wp14:editId="6F98188C">
            <wp:extent cx="158400" cy="110041"/>
            <wp:effectExtent l="0" t="0" r="0" b="4445"/>
            <wp:docPr id="14" name="Picture 14" descr="128-128-8b56f114bb229878adddd0e2f5b27f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28-128-8b56f114bb229878adddd0e2f5b27f14"/>
                    <pic:cNvPicPr>
                      <a:picLocks noChangeAspect="1" noChangeArrowheads="1"/>
                    </pic:cNvPicPr>
                  </pic:nvPicPr>
                  <pic:blipFill rotWithShape="1">
                    <a:blip r:embed="rId14" cstate="hqprint">
                      <a:extLst>
                        <a:ext uri="{28A0092B-C50C-407E-A947-70E740481C1C}">
                          <a14:useLocalDpi xmlns:a14="http://schemas.microsoft.com/office/drawing/2010/main"/>
                        </a:ext>
                      </a:extLst>
                    </a:blip>
                    <a:srcRect/>
                    <a:stretch/>
                  </pic:blipFill>
                  <pic:spPr bwMode="auto">
                    <a:xfrm>
                      <a:off x="0" y="0"/>
                      <a:ext cx="158400" cy="110041"/>
                    </a:xfrm>
                    <a:prstGeom prst="rect">
                      <a:avLst/>
                    </a:prstGeom>
                    <a:noFill/>
                    <a:ln>
                      <a:noFill/>
                    </a:ln>
                    <a:extLst>
                      <a:ext uri="{53640926-AAD7-44D8-BBD7-CCE9431645EC}">
                        <a14:shadowObscured xmlns:a14="http://schemas.microsoft.com/office/drawing/2010/main"/>
                      </a:ext>
                    </a:extLst>
                  </pic:spPr>
                </pic:pic>
              </a:graphicData>
            </a:graphic>
          </wp:inline>
        </w:drawing>
      </w:r>
      <w:r w:rsidRPr="00BC1FD0">
        <w:rPr>
          <w:rFonts w:cs="Arial"/>
          <w:sz w:val="20"/>
          <w:szCs w:val="20"/>
        </w:rPr>
        <w:tab/>
        <w:t xml:space="preserve">Email us at:  </w:t>
      </w:r>
      <w:hyperlink r:id="rId15" w:history="1">
        <w:r w:rsidRPr="00BC1FD0">
          <w:rPr>
            <w:rFonts w:cs="Arial"/>
            <w:color w:val="0563C1"/>
            <w:sz w:val="20"/>
            <w:szCs w:val="20"/>
            <w:u w:val="single"/>
          </w:rPr>
          <w:t>contact@ccyp.vic.gov.au</w:t>
        </w:r>
      </w:hyperlink>
      <w:r w:rsidRPr="00BC1FD0">
        <w:rPr>
          <w:rFonts w:cs="Arial"/>
          <w:color w:val="0563C1"/>
          <w:sz w:val="20"/>
          <w:szCs w:val="20"/>
          <w:u w:val="single"/>
        </w:rPr>
        <w:t xml:space="preserve"> </w:t>
      </w:r>
    </w:p>
    <w:p w14:paraId="4DAD1A1E" w14:textId="77777777" w:rsidR="00BC1FD0" w:rsidRPr="00BC1FD0" w:rsidRDefault="00BC1FD0" w:rsidP="00BC1FD0">
      <w:pPr>
        <w:tabs>
          <w:tab w:val="left" w:pos="851"/>
        </w:tabs>
        <w:spacing w:before="120"/>
        <w:ind w:left="340"/>
        <w:rPr>
          <w:rStyle w:val="Hyperlink"/>
          <w:rFonts w:eastAsiaTheme="majorEastAsia" w:cs="Arial"/>
          <w:color w:val="0563C1"/>
          <w:sz w:val="20"/>
          <w:szCs w:val="20"/>
        </w:rPr>
      </w:pPr>
      <w:r w:rsidRPr="00BC1FD0">
        <w:rPr>
          <w:rFonts w:cs="Arial"/>
          <w:noProof/>
          <w:sz w:val="20"/>
          <w:szCs w:val="20"/>
        </w:rPr>
        <w:drawing>
          <wp:inline distT="0" distB="0" distL="0" distR="0" wp14:anchorId="38F2B696" wp14:editId="5253588E">
            <wp:extent cx="158400" cy="158400"/>
            <wp:effectExtent l="0" t="0" r="0" b="0"/>
            <wp:docPr id="15" name="Picture 15" descr="128-128-a6c744b08b6d57c752e08e3bb1e02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28-128-a6c744b08b6d57c752e08e3bb1e02b30"/>
                    <pic:cNvPicPr>
                      <a:picLocks noChangeAspect="1" noChangeArrowheads="1"/>
                    </pic:cNvPicPr>
                  </pic:nvPicPr>
                  <pic:blipFill>
                    <a:blip r:embed="rId16" cstate="hqprint">
                      <a:extLst>
                        <a:ext uri="{28A0092B-C50C-407E-A947-70E740481C1C}">
                          <a14:useLocalDpi xmlns:a14="http://schemas.microsoft.com/office/drawing/2010/main"/>
                        </a:ext>
                      </a:extLst>
                    </a:blip>
                    <a:srcRect/>
                    <a:stretch>
                      <a:fillRect/>
                    </a:stretch>
                  </pic:blipFill>
                  <pic:spPr bwMode="auto">
                    <a:xfrm>
                      <a:off x="0" y="0"/>
                      <a:ext cx="158400" cy="158400"/>
                    </a:xfrm>
                    <a:prstGeom prst="rect">
                      <a:avLst/>
                    </a:prstGeom>
                    <a:noFill/>
                    <a:ln>
                      <a:noFill/>
                    </a:ln>
                  </pic:spPr>
                </pic:pic>
              </a:graphicData>
            </a:graphic>
          </wp:inline>
        </w:drawing>
      </w:r>
      <w:r w:rsidRPr="00BC1FD0">
        <w:rPr>
          <w:rFonts w:cs="Arial"/>
          <w:sz w:val="20"/>
          <w:szCs w:val="20"/>
        </w:rPr>
        <w:tab/>
        <w:t xml:space="preserve">Visit the Commission’s website:  </w:t>
      </w:r>
      <w:hyperlink r:id="rId17" w:history="1">
        <w:r w:rsidRPr="00BC1FD0">
          <w:rPr>
            <w:rFonts w:cs="Arial"/>
            <w:color w:val="0563C1"/>
            <w:sz w:val="20"/>
            <w:szCs w:val="20"/>
            <w:u w:val="single"/>
          </w:rPr>
          <w:t>www.ccyp.vic.gov.au</w:t>
        </w:r>
      </w:hyperlink>
      <w:r w:rsidRPr="00BC1FD0">
        <w:rPr>
          <w:rFonts w:cs="Arial"/>
          <w:color w:val="0563C1"/>
          <w:sz w:val="20"/>
          <w:szCs w:val="20"/>
          <w:u w:val="single"/>
        </w:rPr>
        <w:t xml:space="preserve"> </w:t>
      </w:r>
    </w:p>
    <w:p w14:paraId="04CFCD84" w14:textId="12E4CAB0" w:rsidR="00BC1FD0" w:rsidRPr="00BC1FD0" w:rsidRDefault="00BC1FD0" w:rsidP="00BC1FD0">
      <w:pPr>
        <w:rPr>
          <w:rFonts w:cs="Arial"/>
          <w:sz w:val="20"/>
          <w:szCs w:val="20"/>
        </w:rPr>
      </w:pPr>
      <w:r w:rsidRPr="00BC1FD0">
        <w:rPr>
          <w:rFonts w:cs="Arial"/>
          <w:sz w:val="20"/>
          <w:szCs w:val="20"/>
        </w:rPr>
        <w:t xml:space="preserve">If you need an interpreter, please call the Translating and Interpreting Service on 13 14 50 and ask them to contact the Commission for Children and Young People on </w:t>
      </w:r>
      <w:r w:rsidR="008A0665" w:rsidRPr="00BC1FD0">
        <w:rPr>
          <w:rFonts w:cs="Arial"/>
          <w:sz w:val="20"/>
          <w:szCs w:val="20"/>
        </w:rPr>
        <w:t>1300 782 978</w:t>
      </w:r>
      <w:r w:rsidR="008A0665">
        <w:rPr>
          <w:rFonts w:cs="Arial"/>
          <w:sz w:val="20"/>
          <w:szCs w:val="20"/>
        </w:rPr>
        <w:t>.</w:t>
      </w:r>
    </w:p>
    <w:p w14:paraId="330BE18C" w14:textId="77777777" w:rsidR="00BC1FD0" w:rsidRPr="00BC1FD0" w:rsidRDefault="00BC1FD0" w:rsidP="00BC1FD0">
      <w:pPr>
        <w:rPr>
          <w:rFonts w:cs="Arial"/>
          <w:sz w:val="20"/>
          <w:szCs w:val="20"/>
        </w:rPr>
      </w:pPr>
      <w:r w:rsidRPr="00BC1FD0">
        <w:rPr>
          <w:rFonts w:cs="Arial"/>
          <w:sz w:val="20"/>
          <w:szCs w:val="20"/>
        </w:rPr>
        <w:t xml:space="preserve">If you are deaf, or have a hearing or speech impairment, contact us through the National Relay Service. For more information, visit: </w:t>
      </w:r>
      <w:hyperlink r:id="rId18" w:history="1">
        <w:r w:rsidRPr="00BC1FD0">
          <w:rPr>
            <w:rStyle w:val="Hyperlink"/>
            <w:rFonts w:eastAsiaTheme="majorEastAsia" w:cs="Arial"/>
            <w:sz w:val="20"/>
            <w:szCs w:val="20"/>
          </w:rPr>
          <w:t>www.relayservice.gov.au</w:t>
        </w:r>
      </w:hyperlink>
      <w:r w:rsidRPr="00BC1FD0">
        <w:rPr>
          <w:rFonts w:cs="Arial"/>
          <w:sz w:val="20"/>
          <w:szCs w:val="20"/>
        </w:rPr>
        <w:t xml:space="preserve"> </w:t>
      </w:r>
    </w:p>
    <w:p w14:paraId="69D89238" w14:textId="77777777" w:rsidR="00BC1FD0" w:rsidRDefault="00BC1FD0" w:rsidP="00BC1FD0">
      <w:pPr>
        <w:spacing w:before="160"/>
        <w:rPr>
          <w:sz w:val="24"/>
        </w:rPr>
      </w:pPr>
    </w:p>
    <w:p w14:paraId="346E70CC" w14:textId="77777777" w:rsidR="00BC1FD0" w:rsidRDefault="00BC1FD0" w:rsidP="00BC1FD0">
      <w:pPr>
        <w:spacing w:before="160"/>
        <w:rPr>
          <w:sz w:val="24"/>
        </w:rPr>
      </w:pPr>
    </w:p>
    <w:p w14:paraId="60ED619F" w14:textId="77777777" w:rsidR="001E54BA" w:rsidRPr="001E54BA" w:rsidRDefault="001E54BA" w:rsidP="00F402A9">
      <w:pPr>
        <w:pStyle w:val="CCYPBulletsIndent"/>
        <w:numPr>
          <w:ilvl w:val="0"/>
          <w:numId w:val="0"/>
        </w:numPr>
      </w:pPr>
    </w:p>
    <w:sectPr w:rsidR="001E54BA" w:rsidRPr="001E54BA" w:rsidSect="00A51C77">
      <w:footerReference w:type="even" r:id="rId19"/>
      <w:footerReference w:type="default" r:id="rId20"/>
      <w:headerReference w:type="first" r:id="rId21"/>
      <w:footerReference w:type="first" r:id="rId22"/>
      <w:type w:val="continuous"/>
      <w:pgSz w:w="11900" w:h="16840"/>
      <w:pgMar w:top="851" w:right="851" w:bottom="1702" w:left="851" w:header="851"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01F1A" w14:textId="77777777" w:rsidR="00140D92" w:rsidRDefault="00140D92" w:rsidP="00A642F5">
      <w:pPr>
        <w:spacing w:before="0"/>
      </w:pPr>
      <w:r>
        <w:separator/>
      </w:r>
    </w:p>
  </w:endnote>
  <w:endnote w:type="continuationSeparator" w:id="0">
    <w:p w14:paraId="19F5B316" w14:textId="77777777" w:rsidR="00140D92" w:rsidRDefault="00140D92" w:rsidP="00A642F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F2EE" w14:textId="77777777" w:rsidR="00022BFA" w:rsidRDefault="00022BFA" w:rsidP="00B526E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C550DA" w14:textId="77777777" w:rsidR="00022BFA" w:rsidRDefault="00022BFA" w:rsidP="008E2B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CYPInfoBar"/>
      <w:tblpPr w:leftFromText="180" w:rightFromText="180" w:vertAnchor="text" w:horzAnchor="page" w:tblpX="852" w:tblpY="-558"/>
      <w:tblW w:w="0" w:type="auto"/>
      <w:tblLayout w:type="fixed"/>
      <w:tblLook w:val="00A0" w:firstRow="1" w:lastRow="0" w:firstColumn="1" w:lastColumn="0" w:noHBand="0" w:noVBand="0"/>
    </w:tblPr>
    <w:tblGrid>
      <w:gridCol w:w="856"/>
      <w:gridCol w:w="142"/>
      <w:gridCol w:w="982"/>
      <w:gridCol w:w="142"/>
      <w:gridCol w:w="2409"/>
      <w:gridCol w:w="142"/>
      <w:gridCol w:w="1276"/>
      <w:gridCol w:w="142"/>
      <w:gridCol w:w="2268"/>
    </w:tblGrid>
    <w:tr w:rsidR="0058686D" w14:paraId="37B495CB" w14:textId="77777777" w:rsidTr="0058686D">
      <w:trPr>
        <w:trHeight w:val="361"/>
      </w:trPr>
      <w:tc>
        <w:tcPr>
          <w:cnfStyle w:val="001000000000" w:firstRow="0" w:lastRow="0" w:firstColumn="1" w:lastColumn="0" w:oddVBand="0" w:evenVBand="0" w:oddHBand="0" w:evenHBand="0" w:firstRowFirstColumn="0" w:firstRowLastColumn="0" w:lastRowFirstColumn="0" w:lastRowLastColumn="0"/>
          <w:tcW w:w="856" w:type="dxa"/>
        </w:tcPr>
        <w:p w14:paraId="61A1714C" w14:textId="37C52871" w:rsidR="00022BFA" w:rsidRPr="00384E72" w:rsidRDefault="00DC1188" w:rsidP="00B526EB">
          <w:pPr>
            <w:pStyle w:val="CCYPTableTextInfo"/>
            <w:rPr>
              <w:color w:val="262626" w:themeColor="text1" w:themeTint="D9"/>
            </w:rPr>
          </w:pPr>
          <w:r>
            <w:rPr>
              <w:noProof/>
              <w:color w:val="262626" w:themeColor="text1" w:themeTint="D9"/>
            </w:rPr>
            <mc:AlternateContent>
              <mc:Choice Requires="wps">
                <w:drawing>
                  <wp:anchor distT="0" distB="0" distL="114300" distR="114300" simplePos="0" relativeHeight="251677696" behindDoc="0" locked="0" layoutInCell="0" allowOverlap="1" wp14:anchorId="21AD3924" wp14:editId="02979BEF">
                    <wp:simplePos x="0" y="0"/>
                    <wp:positionH relativeFrom="page">
                      <wp:posOffset>0</wp:posOffset>
                    </wp:positionH>
                    <wp:positionV relativeFrom="page">
                      <wp:posOffset>10190480</wp:posOffset>
                    </wp:positionV>
                    <wp:extent cx="7556500" cy="311785"/>
                    <wp:effectExtent l="0" t="0" r="0" b="12065"/>
                    <wp:wrapNone/>
                    <wp:docPr id="6" name="MSIPCMbc394e00a776dc453b084b24" descr="{&quot;HashCode&quot;:90475836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2E9FC7" w14:textId="24616DB6" w:rsidR="00DC1188" w:rsidRPr="00DC1188" w:rsidRDefault="00DC1188" w:rsidP="00DC1188">
                                <w:pPr>
                                  <w:spacing w:before="0"/>
                                  <w:jc w:val="center"/>
                                  <w:rPr>
                                    <w:rFonts w:ascii="Arial Black" w:hAnsi="Arial Black"/>
                                    <w:color w:val="000000"/>
                                    <w:sz w:val="20"/>
                                  </w:rPr>
                                </w:pPr>
                                <w:r w:rsidRPr="00DC118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1AD3924" id="_x0000_t202" coordsize="21600,21600" o:spt="202" path="m,l,21600r21600,l21600,xe">
                    <v:stroke joinstyle="miter"/>
                    <v:path gradientshapeok="t" o:connecttype="rect"/>
                  </v:shapetype>
                  <v:shape id="MSIPCMbc394e00a776dc453b084b24" o:spid="_x0000_s1027" type="#_x0000_t202" alt="{&quot;HashCode&quot;:904758361,&quot;Height&quot;:842.0,&quot;Width&quot;:595.0,&quot;Placement&quot;:&quot;Footer&quot;,&quot;Index&quot;:&quot;Primary&quot;,&quot;Section&quot;:1,&quot;Top&quot;:0.0,&quot;Left&quot;:0.0}" style="position:absolute;left:0;text-align:left;margin-left:0;margin-top:802.4pt;width:595pt;height:24.55pt;z-index:2516776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" o:allowincell="f" filled="f" stroked="f" strokeweight=".5pt">
                    <v:textbox inset=",0,,0">
                      <w:txbxContent>
                        <w:p w14:paraId="2C2E9FC7" w14:textId="24616DB6" w:rsidR="00DC1188" w:rsidRPr="00DC1188" w:rsidRDefault="00DC1188" w:rsidP="00DC1188">
                          <w:pPr>
                            <w:spacing w:before="0"/>
                            <w:jc w:val="center"/>
                            <w:rPr>
                              <w:rFonts w:ascii="Arial Black" w:hAnsi="Arial Black"/>
                              <w:color w:val="000000"/>
                              <w:sz w:val="20"/>
                            </w:rPr>
                          </w:pPr>
                          <w:r w:rsidRPr="00DC1188">
                            <w:rPr>
                              <w:rFonts w:ascii="Arial Black" w:hAnsi="Arial Black"/>
                              <w:color w:val="000000"/>
                              <w:sz w:val="20"/>
                            </w:rPr>
                            <w:t>OFFICIAL</w:t>
                          </w:r>
                        </w:p>
                      </w:txbxContent>
                    </v:textbox>
                    <w10:wrap anchorx="page" anchory="page"/>
                  </v:shape>
                </w:pict>
              </mc:Fallback>
            </mc:AlternateContent>
          </w:r>
          <w:r w:rsidR="00022BFA" w:rsidRPr="00384E72">
            <w:rPr>
              <w:color w:val="262626" w:themeColor="text1" w:themeTint="D9"/>
            </w:rPr>
            <w:t xml:space="preserve">Page </w:t>
          </w:r>
          <w:r w:rsidR="00022BFA" w:rsidRPr="00384E72">
            <w:rPr>
              <w:color w:val="262626" w:themeColor="text1" w:themeTint="D9"/>
            </w:rPr>
            <w:fldChar w:fldCharType="begin"/>
          </w:r>
          <w:r w:rsidR="00022BFA" w:rsidRPr="00384E72">
            <w:rPr>
              <w:color w:val="262626" w:themeColor="text1" w:themeTint="D9"/>
            </w:rPr>
            <w:instrText xml:space="preserve"> PAGE  \* Arabic  \* MERGEFORMAT </w:instrText>
          </w:r>
          <w:r w:rsidR="00022BFA" w:rsidRPr="00384E72">
            <w:rPr>
              <w:color w:val="262626" w:themeColor="text1" w:themeTint="D9"/>
            </w:rPr>
            <w:fldChar w:fldCharType="separate"/>
          </w:r>
          <w:r w:rsidR="003D35CD">
            <w:rPr>
              <w:noProof/>
              <w:color w:val="262626" w:themeColor="text1" w:themeTint="D9"/>
            </w:rPr>
            <w:t>4</w:t>
          </w:r>
          <w:r w:rsidR="00022BFA" w:rsidRPr="00384E72">
            <w:rPr>
              <w:color w:val="262626" w:themeColor="text1" w:themeTint="D9"/>
            </w:rPr>
            <w:fldChar w:fldCharType="end"/>
          </w:r>
          <w:r w:rsidR="00022BFA" w:rsidRPr="00384E72">
            <w:rPr>
              <w:color w:val="262626" w:themeColor="text1" w:themeTint="D9"/>
            </w:rPr>
            <w:t xml:space="preserve"> of </w:t>
          </w:r>
          <w:r w:rsidR="00022BFA" w:rsidRPr="00384E72">
            <w:rPr>
              <w:color w:val="262626" w:themeColor="text1" w:themeTint="D9"/>
            </w:rPr>
            <w:fldChar w:fldCharType="begin"/>
          </w:r>
          <w:r w:rsidR="00022BFA" w:rsidRPr="00384E72">
            <w:rPr>
              <w:color w:val="262626" w:themeColor="text1" w:themeTint="D9"/>
            </w:rPr>
            <w:instrText xml:space="preserve"> NUMPAGES  \* Arabic  \* MERGEFORMAT </w:instrText>
          </w:r>
          <w:r w:rsidR="00022BFA" w:rsidRPr="00384E72">
            <w:rPr>
              <w:color w:val="262626" w:themeColor="text1" w:themeTint="D9"/>
            </w:rPr>
            <w:fldChar w:fldCharType="separate"/>
          </w:r>
          <w:r w:rsidR="003D35CD">
            <w:rPr>
              <w:noProof/>
              <w:color w:val="262626" w:themeColor="text1" w:themeTint="D9"/>
            </w:rPr>
            <w:t>4</w:t>
          </w:r>
          <w:r w:rsidR="00022BFA" w:rsidRPr="00384E72">
            <w:rPr>
              <w:noProof/>
              <w:color w:val="262626" w:themeColor="text1" w:themeTint="D9"/>
            </w:rPr>
            <w:fldChar w:fldCharType="end"/>
          </w:r>
        </w:p>
      </w:tc>
      <w:tc>
        <w:tcPr>
          <w:tcW w:w="142" w:type="dxa"/>
        </w:tcPr>
        <w:p w14:paraId="09846B6C" w14:textId="77777777" w:rsidR="00022BFA" w:rsidRPr="00384E72" w:rsidRDefault="00022BFA" w:rsidP="00B526EB">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982" w:type="dxa"/>
        </w:tcPr>
        <w:p w14:paraId="3819B68C" w14:textId="2A6F10AB" w:rsidR="00022BFA" w:rsidRPr="00384E72" w:rsidRDefault="0058686D" w:rsidP="00B526EB">
          <w:pPr>
            <w:pStyle w:val="CCYPTableTextInfo"/>
            <w:rPr>
              <w:color w:val="262626" w:themeColor="text1" w:themeTint="D9"/>
            </w:rPr>
          </w:pPr>
          <w:r w:rsidRPr="0058686D">
            <w:rPr>
              <w:color w:val="262626" w:themeColor="text1" w:themeTint="D9"/>
            </w:rPr>
            <w:t>1300 782 978</w:t>
          </w:r>
        </w:p>
      </w:tc>
      <w:tc>
        <w:tcPr>
          <w:tcW w:w="142" w:type="dxa"/>
        </w:tcPr>
        <w:p w14:paraId="4D7CE80F" w14:textId="77777777" w:rsidR="00022BFA" w:rsidRPr="00384E72" w:rsidRDefault="00022BFA" w:rsidP="00B526EB">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2409" w:type="dxa"/>
        </w:tcPr>
        <w:p w14:paraId="4BDF6110" w14:textId="77777777" w:rsidR="00022BFA" w:rsidRPr="00384E72" w:rsidRDefault="00022BFA" w:rsidP="00B526EB">
          <w:pPr>
            <w:pStyle w:val="CCYPTableTextInfo"/>
            <w:rPr>
              <w:color w:val="262626" w:themeColor="text1" w:themeTint="D9"/>
            </w:rPr>
          </w:pPr>
          <w:r>
            <w:rPr>
              <w:color w:val="262626" w:themeColor="text1" w:themeTint="D9"/>
            </w:rPr>
            <w:t>contact</w:t>
          </w:r>
          <w:r w:rsidRPr="00384E72">
            <w:rPr>
              <w:color w:val="262626" w:themeColor="text1" w:themeTint="D9"/>
            </w:rPr>
            <w:t>@ccyp.vic.gov.au</w:t>
          </w:r>
        </w:p>
      </w:tc>
      <w:tc>
        <w:tcPr>
          <w:tcW w:w="142" w:type="dxa"/>
        </w:tcPr>
        <w:p w14:paraId="539B85F1" w14:textId="77777777" w:rsidR="00022BFA" w:rsidRPr="00384E72" w:rsidRDefault="00022BFA" w:rsidP="00B526EB">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1276" w:type="dxa"/>
        </w:tcPr>
        <w:p w14:paraId="106E544E" w14:textId="77777777" w:rsidR="00022BFA" w:rsidRPr="00384E72" w:rsidRDefault="00022BFA" w:rsidP="00B526EB">
          <w:pPr>
            <w:pStyle w:val="CCYPTableTextInfo"/>
            <w:rPr>
              <w:color w:val="262626" w:themeColor="text1" w:themeTint="D9"/>
            </w:rPr>
          </w:pPr>
          <w:r w:rsidRPr="00384E72">
            <w:rPr>
              <w:color w:val="262626" w:themeColor="text1" w:themeTint="D9"/>
            </w:rPr>
            <w:t>ccyp.vic.gov.au</w:t>
          </w:r>
        </w:p>
      </w:tc>
      <w:tc>
        <w:tcPr>
          <w:tcW w:w="142" w:type="dxa"/>
        </w:tcPr>
        <w:p w14:paraId="73A5016F" w14:textId="77777777" w:rsidR="00022BFA" w:rsidRPr="00384E72" w:rsidRDefault="00022BFA" w:rsidP="00B526EB">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2268" w:type="dxa"/>
        </w:tcPr>
        <w:p w14:paraId="1C34FC02" w14:textId="1063A3CF" w:rsidR="00022BFA" w:rsidRPr="00384E72" w:rsidRDefault="00022BFA" w:rsidP="00B526EB">
          <w:pPr>
            <w:pStyle w:val="CCYPTableTextInfo"/>
            <w:rPr>
              <w:color w:val="262626" w:themeColor="text1" w:themeTint="D9"/>
            </w:rPr>
          </w:pPr>
          <w:r w:rsidRPr="00384E72">
            <w:rPr>
              <w:color w:val="262626" w:themeColor="text1" w:themeTint="D9"/>
            </w:rPr>
            <w:t xml:space="preserve">Last updated: </w:t>
          </w:r>
          <w:r w:rsidR="00AD1E1B">
            <w:rPr>
              <w:color w:val="262626" w:themeColor="text1" w:themeTint="D9"/>
            </w:rPr>
            <w:t>22 December 2021</w:t>
          </w:r>
        </w:p>
      </w:tc>
    </w:tr>
  </w:tbl>
  <w:p w14:paraId="25E36803" w14:textId="77777777" w:rsidR="00022BFA" w:rsidRDefault="00022BFA">
    <w:pPr>
      <w:pStyle w:val="Footer"/>
    </w:pPr>
    <w:r>
      <w:rPr>
        <w:noProof/>
        <w:lang w:val="en-AU" w:eastAsia="en-AU"/>
      </w:rPr>
      <w:drawing>
        <wp:anchor distT="0" distB="0" distL="114300" distR="114300" simplePos="0" relativeHeight="251674624" behindDoc="1" locked="0" layoutInCell="1" allowOverlap="1" wp14:anchorId="6E4D1073" wp14:editId="1D7D0790">
          <wp:simplePos x="0" y="0"/>
          <wp:positionH relativeFrom="column">
            <wp:posOffset>4994503</wp:posOffset>
          </wp:positionH>
          <wp:positionV relativeFrom="paragraph">
            <wp:posOffset>-789940</wp:posOffset>
          </wp:positionV>
          <wp:extent cx="1691641" cy="89062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YP-LOGO-PRIMARY-RGB-VIC-GOV_COLOR.jpg"/>
                  <pic:cNvPicPr/>
                </pic:nvPicPr>
                <pic:blipFill>
                  <a:blip r:embed="rId1">
                    <a:extLst>
                      <a:ext uri="{28A0092B-C50C-407E-A947-70E740481C1C}">
                        <a14:useLocalDpi xmlns:a14="http://schemas.microsoft.com/office/drawing/2010/main" val="0"/>
                      </a:ext>
                    </a:extLst>
                  </a:blip>
                  <a:stretch>
                    <a:fillRect/>
                  </a:stretch>
                </pic:blipFill>
                <pic:spPr>
                  <a:xfrm>
                    <a:off x="0" y="0"/>
                    <a:ext cx="1691641" cy="890626"/>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2019F7B6" w14:textId="77777777" w:rsidR="00022BFA" w:rsidRPr="00DB4033" w:rsidRDefault="00022BFA" w:rsidP="00DB4033">
    <w:pPr>
      <w:pStyle w:val="Footer"/>
      <w:contextualSpacing/>
      <w:rPr>
        <w:lang w:val="en-A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CYPInfoBar"/>
      <w:tblpPr w:leftFromText="180" w:rightFromText="180" w:vertAnchor="text" w:horzAnchor="page" w:tblpX="705" w:tblpY="-558"/>
      <w:tblW w:w="0" w:type="auto"/>
      <w:tblLayout w:type="fixed"/>
      <w:tblLook w:val="00A0" w:firstRow="1" w:lastRow="0" w:firstColumn="1" w:lastColumn="0" w:noHBand="0" w:noVBand="0"/>
    </w:tblPr>
    <w:tblGrid>
      <w:gridCol w:w="846"/>
      <w:gridCol w:w="142"/>
      <w:gridCol w:w="1134"/>
      <w:gridCol w:w="141"/>
      <w:gridCol w:w="2552"/>
      <w:gridCol w:w="142"/>
      <w:gridCol w:w="1275"/>
      <w:gridCol w:w="142"/>
      <w:gridCol w:w="2132"/>
    </w:tblGrid>
    <w:tr w:rsidR="0058686D" w14:paraId="1649271B" w14:textId="77777777" w:rsidTr="0058686D">
      <w:trPr>
        <w:trHeight w:val="361"/>
      </w:trPr>
      <w:tc>
        <w:tcPr>
          <w:cnfStyle w:val="001000000000" w:firstRow="0" w:lastRow="0" w:firstColumn="1" w:lastColumn="0" w:oddVBand="0" w:evenVBand="0" w:oddHBand="0" w:evenHBand="0" w:firstRowFirstColumn="0" w:firstRowLastColumn="0" w:lastRowFirstColumn="0" w:lastRowLastColumn="0"/>
          <w:tcW w:w="846" w:type="dxa"/>
        </w:tcPr>
        <w:p w14:paraId="43A7E6EB" w14:textId="49F34C37" w:rsidR="00022BFA" w:rsidRPr="00384E72" w:rsidRDefault="00DC1188" w:rsidP="0058686D">
          <w:pPr>
            <w:pStyle w:val="CCYPTableTextInfo"/>
            <w:rPr>
              <w:color w:val="262626" w:themeColor="text1" w:themeTint="D9"/>
            </w:rPr>
          </w:pPr>
          <w:r>
            <w:rPr>
              <w:noProof/>
              <w:color w:val="262626" w:themeColor="text1" w:themeTint="D9"/>
            </w:rPr>
            <mc:AlternateContent>
              <mc:Choice Requires="wps">
                <w:drawing>
                  <wp:anchor distT="0" distB="0" distL="114300" distR="114300" simplePos="0" relativeHeight="251678720" behindDoc="0" locked="0" layoutInCell="0" allowOverlap="1" wp14:anchorId="15BFC86B" wp14:editId="533BD9EE">
                    <wp:simplePos x="0" y="0"/>
                    <wp:positionH relativeFrom="page">
                      <wp:posOffset>0</wp:posOffset>
                    </wp:positionH>
                    <wp:positionV relativeFrom="page">
                      <wp:posOffset>10190480</wp:posOffset>
                    </wp:positionV>
                    <wp:extent cx="7556500" cy="311785"/>
                    <wp:effectExtent l="0" t="0" r="0" b="12065"/>
                    <wp:wrapNone/>
                    <wp:docPr id="7" name="MSIPCMbd624ab6ad18de0cf26ce4d8" descr="{&quot;HashCode&quot;:904758361,&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B404BB" w14:textId="3C7426DB" w:rsidR="00DC1188" w:rsidRPr="00DC1188" w:rsidRDefault="00DC1188" w:rsidP="00DC1188">
                                <w:pPr>
                                  <w:spacing w:before="0"/>
                                  <w:jc w:val="center"/>
                                  <w:rPr>
                                    <w:rFonts w:ascii="Arial Black" w:hAnsi="Arial Black"/>
                                    <w:color w:val="000000"/>
                                    <w:sz w:val="20"/>
                                  </w:rPr>
                                </w:pPr>
                                <w:r w:rsidRPr="00DC118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5BFC86B" id="_x0000_t202" coordsize="21600,21600" o:spt="202" path="m,l,21600r21600,l21600,xe">
                    <v:stroke joinstyle="miter"/>
                    <v:path gradientshapeok="t" o:connecttype="rect"/>
                  </v:shapetype>
                  <v:shape id="MSIPCMbd624ab6ad18de0cf26ce4d8" o:spid="_x0000_s1029" type="#_x0000_t202" alt="{&quot;HashCode&quot;:904758361,&quot;Height&quot;:842.0,&quot;Width&quot;:595.0,&quot;Placement&quot;:&quot;Footer&quot;,&quot;Index&quot;:&quot;FirstPage&quot;,&quot;Section&quot;:1,&quot;Top&quot;:0.0,&quot;Left&quot;:0.0}" style="position:absolute;left:0;text-align:left;margin-left:0;margin-top:802.4pt;width:595pt;height:24.55pt;z-index:25167872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" o:allowincell="f" filled="f" stroked="f" strokeweight=".5pt">
                    <v:textbox inset=",0,,0">
                      <w:txbxContent>
                        <w:p w14:paraId="26B404BB" w14:textId="3C7426DB" w:rsidR="00DC1188" w:rsidRPr="00DC1188" w:rsidRDefault="00DC1188" w:rsidP="00DC1188">
                          <w:pPr>
                            <w:spacing w:before="0"/>
                            <w:jc w:val="center"/>
                            <w:rPr>
                              <w:rFonts w:ascii="Arial Black" w:hAnsi="Arial Black"/>
                              <w:color w:val="000000"/>
                              <w:sz w:val="20"/>
                            </w:rPr>
                          </w:pPr>
                          <w:r w:rsidRPr="00DC1188">
                            <w:rPr>
                              <w:rFonts w:ascii="Arial Black" w:hAnsi="Arial Black"/>
                              <w:color w:val="000000"/>
                              <w:sz w:val="20"/>
                            </w:rPr>
                            <w:t>OFFICIAL</w:t>
                          </w:r>
                        </w:p>
                      </w:txbxContent>
                    </v:textbox>
                    <w10:wrap anchorx="page" anchory="page"/>
                  </v:shape>
                </w:pict>
              </mc:Fallback>
            </mc:AlternateContent>
          </w:r>
          <w:r w:rsidR="00022BFA" w:rsidRPr="00384E72">
            <w:rPr>
              <w:color w:val="262626" w:themeColor="text1" w:themeTint="D9"/>
            </w:rPr>
            <w:t xml:space="preserve">Page </w:t>
          </w:r>
          <w:r w:rsidR="00022BFA" w:rsidRPr="00384E72">
            <w:rPr>
              <w:color w:val="262626" w:themeColor="text1" w:themeTint="D9"/>
            </w:rPr>
            <w:fldChar w:fldCharType="begin"/>
          </w:r>
          <w:r w:rsidR="00022BFA" w:rsidRPr="00384E72">
            <w:rPr>
              <w:color w:val="262626" w:themeColor="text1" w:themeTint="D9"/>
            </w:rPr>
            <w:instrText xml:space="preserve"> PAGE  \* Arabic  \* MERGEFORMAT </w:instrText>
          </w:r>
          <w:r w:rsidR="00022BFA" w:rsidRPr="00384E72">
            <w:rPr>
              <w:color w:val="262626" w:themeColor="text1" w:themeTint="D9"/>
            </w:rPr>
            <w:fldChar w:fldCharType="separate"/>
          </w:r>
          <w:r w:rsidR="003D35CD">
            <w:rPr>
              <w:noProof/>
              <w:color w:val="262626" w:themeColor="text1" w:themeTint="D9"/>
            </w:rPr>
            <w:t>1</w:t>
          </w:r>
          <w:r w:rsidR="00022BFA" w:rsidRPr="00384E72">
            <w:rPr>
              <w:color w:val="262626" w:themeColor="text1" w:themeTint="D9"/>
            </w:rPr>
            <w:fldChar w:fldCharType="end"/>
          </w:r>
          <w:r w:rsidR="00022BFA" w:rsidRPr="00384E72">
            <w:rPr>
              <w:color w:val="262626" w:themeColor="text1" w:themeTint="D9"/>
            </w:rPr>
            <w:t xml:space="preserve"> of </w:t>
          </w:r>
          <w:r w:rsidR="00022BFA" w:rsidRPr="00384E72">
            <w:rPr>
              <w:color w:val="262626" w:themeColor="text1" w:themeTint="D9"/>
            </w:rPr>
            <w:fldChar w:fldCharType="begin"/>
          </w:r>
          <w:r w:rsidR="00022BFA" w:rsidRPr="00384E72">
            <w:rPr>
              <w:color w:val="262626" w:themeColor="text1" w:themeTint="D9"/>
            </w:rPr>
            <w:instrText xml:space="preserve"> NUMPAGES  \* Arabic  \* MERGEFORMAT </w:instrText>
          </w:r>
          <w:r w:rsidR="00022BFA" w:rsidRPr="00384E72">
            <w:rPr>
              <w:color w:val="262626" w:themeColor="text1" w:themeTint="D9"/>
            </w:rPr>
            <w:fldChar w:fldCharType="separate"/>
          </w:r>
          <w:r w:rsidR="003D35CD">
            <w:rPr>
              <w:noProof/>
              <w:color w:val="262626" w:themeColor="text1" w:themeTint="D9"/>
            </w:rPr>
            <w:t>4</w:t>
          </w:r>
          <w:r w:rsidR="00022BFA" w:rsidRPr="00384E72">
            <w:rPr>
              <w:noProof/>
              <w:color w:val="262626" w:themeColor="text1" w:themeTint="D9"/>
            </w:rPr>
            <w:fldChar w:fldCharType="end"/>
          </w:r>
        </w:p>
      </w:tc>
      <w:tc>
        <w:tcPr>
          <w:tcW w:w="142" w:type="dxa"/>
        </w:tcPr>
        <w:p w14:paraId="1B52A8F4" w14:textId="77777777" w:rsidR="00022BFA" w:rsidRPr="00384E72" w:rsidRDefault="00022BFA" w:rsidP="0058686D">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1134" w:type="dxa"/>
        </w:tcPr>
        <w:p w14:paraId="4D285B7A" w14:textId="7C9E12B3" w:rsidR="00022BFA" w:rsidRPr="00384E72" w:rsidRDefault="00532BDC" w:rsidP="0058686D">
          <w:pPr>
            <w:pStyle w:val="CCYPTableTextInfo"/>
            <w:rPr>
              <w:color w:val="262626" w:themeColor="text1" w:themeTint="D9"/>
            </w:rPr>
          </w:pPr>
          <w:r w:rsidRPr="00532BDC">
            <w:rPr>
              <w:color w:val="262626" w:themeColor="text1" w:themeTint="D9"/>
            </w:rPr>
            <w:t>1300 782 978</w:t>
          </w:r>
        </w:p>
      </w:tc>
      <w:tc>
        <w:tcPr>
          <w:tcW w:w="141" w:type="dxa"/>
        </w:tcPr>
        <w:p w14:paraId="204A3210" w14:textId="77777777" w:rsidR="00022BFA" w:rsidRPr="00384E72" w:rsidRDefault="00022BFA" w:rsidP="0058686D">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2552" w:type="dxa"/>
        </w:tcPr>
        <w:p w14:paraId="596F4203" w14:textId="77777777" w:rsidR="00022BFA" w:rsidRPr="00384E72" w:rsidRDefault="00022BFA" w:rsidP="0058686D">
          <w:pPr>
            <w:pStyle w:val="CCYPTableTextInfo"/>
            <w:rPr>
              <w:color w:val="262626" w:themeColor="text1" w:themeTint="D9"/>
            </w:rPr>
          </w:pPr>
          <w:r>
            <w:rPr>
              <w:color w:val="262626" w:themeColor="text1" w:themeTint="D9"/>
            </w:rPr>
            <w:t>contact</w:t>
          </w:r>
          <w:r w:rsidRPr="00384E72">
            <w:rPr>
              <w:color w:val="262626" w:themeColor="text1" w:themeTint="D9"/>
            </w:rPr>
            <w:t>@ccyp.vic.gov.au</w:t>
          </w:r>
        </w:p>
      </w:tc>
      <w:tc>
        <w:tcPr>
          <w:tcW w:w="142" w:type="dxa"/>
        </w:tcPr>
        <w:p w14:paraId="1C4461C1" w14:textId="77777777" w:rsidR="00022BFA" w:rsidRPr="00384E72" w:rsidRDefault="00022BFA" w:rsidP="0058686D">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1275" w:type="dxa"/>
        </w:tcPr>
        <w:p w14:paraId="0666FBD7" w14:textId="77777777" w:rsidR="00022BFA" w:rsidRPr="00384E72" w:rsidRDefault="00022BFA" w:rsidP="0058686D">
          <w:pPr>
            <w:pStyle w:val="CCYPTableTextInfo"/>
            <w:rPr>
              <w:color w:val="262626" w:themeColor="text1" w:themeTint="D9"/>
            </w:rPr>
          </w:pPr>
          <w:r w:rsidRPr="00384E72">
            <w:rPr>
              <w:color w:val="262626" w:themeColor="text1" w:themeTint="D9"/>
            </w:rPr>
            <w:t>ccyp.vic.gov.au</w:t>
          </w:r>
        </w:p>
      </w:tc>
      <w:tc>
        <w:tcPr>
          <w:tcW w:w="142" w:type="dxa"/>
        </w:tcPr>
        <w:p w14:paraId="37D80899" w14:textId="77777777" w:rsidR="00022BFA" w:rsidRPr="00384E72" w:rsidRDefault="00022BFA" w:rsidP="0058686D">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2132" w:type="dxa"/>
        </w:tcPr>
        <w:p w14:paraId="75CEB6D6" w14:textId="03A7D7CA" w:rsidR="00022BFA" w:rsidRPr="00384E72" w:rsidRDefault="00022BFA" w:rsidP="0058686D">
          <w:pPr>
            <w:pStyle w:val="CCYPTableTextInfo"/>
            <w:rPr>
              <w:color w:val="262626" w:themeColor="text1" w:themeTint="D9"/>
            </w:rPr>
          </w:pPr>
          <w:r w:rsidRPr="00384E72">
            <w:rPr>
              <w:color w:val="262626" w:themeColor="text1" w:themeTint="D9"/>
            </w:rPr>
            <w:t xml:space="preserve">Last updated: </w:t>
          </w:r>
          <w:r w:rsidR="00AD1E1B">
            <w:rPr>
              <w:color w:val="262626" w:themeColor="text1" w:themeTint="D9"/>
            </w:rPr>
            <w:t>22</w:t>
          </w:r>
          <w:r>
            <w:rPr>
              <w:color w:val="262626" w:themeColor="text1" w:themeTint="D9"/>
            </w:rPr>
            <w:t xml:space="preserve"> </w:t>
          </w:r>
          <w:r w:rsidR="00AD1E1B">
            <w:rPr>
              <w:color w:val="262626" w:themeColor="text1" w:themeTint="D9"/>
            </w:rPr>
            <w:t>December</w:t>
          </w:r>
          <w:r>
            <w:rPr>
              <w:color w:val="262626" w:themeColor="text1" w:themeTint="D9"/>
            </w:rPr>
            <w:t xml:space="preserve"> 20</w:t>
          </w:r>
          <w:r w:rsidR="00AD1E1B">
            <w:rPr>
              <w:color w:val="262626" w:themeColor="text1" w:themeTint="D9"/>
            </w:rPr>
            <w:t>21</w:t>
          </w:r>
        </w:p>
      </w:tc>
    </w:tr>
  </w:tbl>
  <w:p w14:paraId="0F6DF7ED" w14:textId="77777777" w:rsidR="00022BFA" w:rsidRDefault="00022BFA">
    <w:pPr>
      <w:pStyle w:val="Footer"/>
    </w:pPr>
    <w:r>
      <w:rPr>
        <w:noProof/>
        <w:lang w:val="en-AU" w:eastAsia="en-AU"/>
      </w:rPr>
      <w:drawing>
        <wp:anchor distT="0" distB="0" distL="114300" distR="114300" simplePos="0" relativeHeight="251676672" behindDoc="1" locked="0" layoutInCell="1" allowOverlap="1" wp14:anchorId="3FC7CF09" wp14:editId="6F5E5B5B">
          <wp:simplePos x="0" y="0"/>
          <wp:positionH relativeFrom="column">
            <wp:posOffset>4994503</wp:posOffset>
          </wp:positionH>
          <wp:positionV relativeFrom="paragraph">
            <wp:posOffset>-789940</wp:posOffset>
          </wp:positionV>
          <wp:extent cx="1691641" cy="89062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YP-LOGO-PRIMARY-RGB-VIC-GOV_COLOR.jpg"/>
                  <pic:cNvPicPr/>
                </pic:nvPicPr>
                <pic:blipFill>
                  <a:blip r:embed="rId1">
                    <a:extLst>
                      <a:ext uri="{28A0092B-C50C-407E-A947-70E740481C1C}">
                        <a14:useLocalDpi xmlns:a14="http://schemas.microsoft.com/office/drawing/2010/main" val="0"/>
                      </a:ext>
                    </a:extLst>
                  </a:blip>
                  <a:stretch>
                    <a:fillRect/>
                  </a:stretch>
                </pic:blipFill>
                <pic:spPr>
                  <a:xfrm>
                    <a:off x="0" y="0"/>
                    <a:ext cx="1691641" cy="890626"/>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08CCECA8" w14:textId="77777777" w:rsidR="00022BFA" w:rsidRDefault="00022B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04637" w14:textId="77777777" w:rsidR="00140D92" w:rsidRDefault="00140D92" w:rsidP="00A642F5">
      <w:pPr>
        <w:spacing w:before="0"/>
      </w:pPr>
      <w:r>
        <w:separator/>
      </w:r>
    </w:p>
  </w:footnote>
  <w:footnote w:type="continuationSeparator" w:id="0">
    <w:p w14:paraId="76D78B62" w14:textId="77777777" w:rsidR="00140D92" w:rsidRDefault="00140D92" w:rsidP="00A642F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F6063" w14:textId="77777777" w:rsidR="00022BFA" w:rsidRPr="00CF6CCA" w:rsidRDefault="00022BFA" w:rsidP="00CF6CCA">
    <w:pPr>
      <w:pStyle w:val="CCYPTableHeader"/>
      <w:spacing w:before="240"/>
      <w:ind w:left="-426"/>
      <w:rPr>
        <w:sz w:val="40"/>
        <w:szCs w:val="40"/>
        <w:lang w:val="en-AU"/>
      </w:rPr>
    </w:pPr>
    <w:r w:rsidRPr="00CF6CCA">
      <w:rPr>
        <w:bCs/>
        <w:noProof/>
        <w:sz w:val="44"/>
        <w:szCs w:val="40"/>
        <w:lang w:val="en-AU" w:eastAsia="en-AU"/>
      </w:rPr>
      <mc:AlternateContent>
        <mc:Choice Requires="wps">
          <w:drawing>
            <wp:anchor distT="0" distB="0" distL="114300" distR="114300" simplePos="0" relativeHeight="251670528" behindDoc="1" locked="0" layoutInCell="1" allowOverlap="1" wp14:anchorId="6097D57C" wp14:editId="3BE5DC66">
              <wp:simplePos x="0" y="0"/>
              <wp:positionH relativeFrom="column">
                <wp:posOffset>2772410</wp:posOffset>
              </wp:positionH>
              <wp:positionV relativeFrom="paragraph">
                <wp:posOffset>-488476</wp:posOffset>
              </wp:positionV>
              <wp:extent cx="4403725" cy="1364615"/>
              <wp:effectExtent l="0" t="0" r="0" b="6985"/>
              <wp:wrapNone/>
              <wp:docPr id="1" name="Round Single Corner Rectangle 1"/>
              <wp:cNvGraphicFramePr/>
              <a:graphic xmlns:a="http://schemas.openxmlformats.org/drawingml/2006/main">
                <a:graphicData uri="http://schemas.microsoft.com/office/word/2010/wordprocessingShape">
                  <wps:wsp>
                    <wps:cNvSpPr/>
                    <wps:spPr>
                      <a:xfrm flipH="1">
                        <a:off x="0" y="0"/>
                        <a:ext cx="4403725" cy="1364615"/>
                      </a:xfrm>
                      <a:prstGeom prst="round1Rect">
                        <a:avLst>
                          <a:gd name="adj" fmla="val 50000"/>
                        </a:avLst>
                      </a:prstGeom>
                      <a:solidFill>
                        <a:schemeClr val="accent3"/>
                      </a:solidFill>
                      <a:ln>
                        <a:noFill/>
                      </a:ln>
                      <a:effectLst/>
                    </wps:spPr>
                    <wps:style>
                      <a:lnRef idx="1">
                        <a:schemeClr val="accent1"/>
                      </a:lnRef>
                      <a:fillRef idx="3">
                        <a:schemeClr val="accent1"/>
                      </a:fillRef>
                      <a:effectRef idx="2">
                        <a:schemeClr val="accent1"/>
                      </a:effectRef>
                      <a:fontRef idx="minor">
                        <a:schemeClr val="lt1"/>
                      </a:fontRef>
                    </wps:style>
                    <wps:txbx>
                      <w:txbxContent>
                        <w:p w14:paraId="05A3DB71" w14:textId="77777777" w:rsidR="00022BFA" w:rsidRDefault="00022BFA" w:rsidP="007F4B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7D57C" id="Round Single Corner Rectangle 1" o:spid="_x0000_s1028" style="position:absolute;left:0;text-align:left;margin-left:218.3pt;margin-top:-38.45pt;width:346.75pt;height:107.45pt;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03725,13646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" adj="-11796480,,5400" path="m,l3721418,v376828,,682308,305480,682308,682308c4403726,909744,4403725,1137179,4403725,1364615l,1364615,,xe" fillcolor="#fdb913 [3206]" stroked="f" strokeweight=".5pt">
              <v:stroke joinstyle="miter"/>
              <v:formulas/>
              <v:path arrowok="t" o:connecttype="custom" o:connectlocs="0,0;3721418,0;4403726,682308;4403725,1364615;0,1364615;0,0" o:connectangles="0,0,0,0,0,0" textboxrect="0,0,4403725,1364615"/>
              <v:textbox>
                <w:txbxContent>
                  <w:p w14:paraId="05A3DB71" w14:textId="77777777" w:rsidR="00022BFA" w:rsidRDefault="00022BFA" w:rsidP="007F4BE3">
                    <w:pPr>
                      <w:jc w:val="center"/>
                    </w:pPr>
                  </w:p>
                </w:txbxContent>
              </v:textbox>
            </v:shape>
          </w:pict>
        </mc:Fallback>
      </mc:AlternateContent>
    </w:r>
    <w:r w:rsidRPr="00CF6CCA">
      <w:rPr>
        <w:noProof/>
        <w:sz w:val="44"/>
        <w:szCs w:val="40"/>
        <w:lang w:val="en-AU" w:eastAsia="en-AU"/>
      </w:rPr>
      <w:drawing>
        <wp:anchor distT="0" distB="0" distL="114300" distR="114300" simplePos="0" relativeHeight="251662335" behindDoc="1" locked="0" layoutInCell="1" allowOverlap="1" wp14:anchorId="7C451389" wp14:editId="010B70D9">
          <wp:simplePos x="0" y="0"/>
          <wp:positionH relativeFrom="column">
            <wp:posOffset>-549438</wp:posOffset>
          </wp:positionH>
          <wp:positionV relativeFrom="paragraph">
            <wp:posOffset>-539750</wp:posOffset>
          </wp:positionV>
          <wp:extent cx="3655846" cy="5694314"/>
          <wp:effectExtent l="0" t="0" r="190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655846" cy="5694314"/>
                  </a:xfrm>
                  <a:prstGeom prst="rect">
                    <a:avLst/>
                  </a:prstGeom>
                </pic:spPr>
              </pic:pic>
            </a:graphicData>
          </a:graphic>
          <wp14:sizeRelH relativeFrom="page">
            <wp14:pctWidth>0</wp14:pctWidth>
          </wp14:sizeRelH>
          <wp14:sizeRelV relativeFrom="page">
            <wp14:pctHeight>0</wp14:pctHeight>
          </wp14:sizeRelV>
        </wp:anchor>
      </w:drawing>
    </w:r>
    <w:r w:rsidRPr="00CF6CCA">
      <w:rPr>
        <w:bCs/>
        <w:noProof/>
        <w:sz w:val="44"/>
        <w:szCs w:val="40"/>
        <w:lang w:val="en-AU" w:eastAsia="en-AU"/>
      </w:rPr>
      <mc:AlternateContent>
        <mc:Choice Requires="wps">
          <w:drawing>
            <wp:anchor distT="0" distB="0" distL="114300" distR="114300" simplePos="0" relativeHeight="251671552" behindDoc="1" locked="0" layoutInCell="1" allowOverlap="1" wp14:anchorId="2EF4F4E6" wp14:editId="0663DAA6">
              <wp:simplePos x="0" y="0"/>
              <wp:positionH relativeFrom="column">
                <wp:posOffset>-602904</wp:posOffset>
              </wp:positionH>
              <wp:positionV relativeFrom="paragraph">
                <wp:posOffset>-304391</wp:posOffset>
              </wp:positionV>
              <wp:extent cx="4117975" cy="1485347"/>
              <wp:effectExtent l="0" t="0" r="0" b="0"/>
              <wp:wrapNone/>
              <wp:docPr id="3" name="Round Single Corner Rectangle 3"/>
              <wp:cNvGraphicFramePr/>
              <a:graphic xmlns:a="http://schemas.openxmlformats.org/drawingml/2006/main">
                <a:graphicData uri="http://schemas.microsoft.com/office/word/2010/wordprocessingShape">
                  <wps:wsp>
                    <wps:cNvSpPr/>
                    <wps:spPr>
                      <a:xfrm>
                        <a:off x="0" y="0"/>
                        <a:ext cx="4117975" cy="1485347"/>
                      </a:xfrm>
                      <a:prstGeom prst="round1Rect">
                        <a:avLst>
                          <a:gd name="adj" fmla="val 50000"/>
                        </a:avLst>
                      </a:prstGeom>
                      <a:solidFill>
                        <a:srgbClr val="0081C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2EF88" id="Round Single Corner Rectangle 3" o:spid="_x0000_s1026" style="position:absolute;margin-left:-47.45pt;margin-top:-23.95pt;width:324.25pt;height:116.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17975,1485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" path="m,l3375302,v410168,,742674,332506,742674,742674c4117976,990232,4117975,1237789,4117975,1485347l,1485347,,xe" fillcolor="#0081c6" stroked="f" strokeweight=".5pt">
              <v:stroke joinstyle="miter"/>
              <v:path arrowok="t" o:connecttype="custom" o:connectlocs="0,0;3375302,0;4117976,742674;4117975,1485347;0,1485347;0,0" o:connectangles="0,0,0,0,0,0"/>
            </v:shape>
          </w:pict>
        </mc:Fallback>
      </mc:AlternateContent>
    </w:r>
    <w:r>
      <w:rPr>
        <w:sz w:val="44"/>
        <w:szCs w:val="40"/>
        <w:lang w:val="en-AU"/>
      </w:rPr>
      <w:t>Information Sheet 2</w:t>
    </w:r>
    <w:r w:rsidRPr="00CF6CCA">
      <w:rPr>
        <w:sz w:val="44"/>
        <w:szCs w:val="40"/>
        <w:lang w:val="en-AU"/>
      </w:rPr>
      <w:t xml:space="preserve"> </w:t>
    </w:r>
    <w:r>
      <w:rPr>
        <w:sz w:val="44"/>
        <w:szCs w:val="40"/>
        <w:lang w:val="en-AU"/>
      </w:rPr>
      <w:br/>
    </w:r>
    <w:r>
      <w:rPr>
        <w:sz w:val="36"/>
        <w:szCs w:val="36"/>
        <w:lang w:val="en-AU"/>
      </w:rPr>
      <w:t>What is r</w:t>
    </w:r>
    <w:r w:rsidRPr="00504ABD">
      <w:rPr>
        <w:sz w:val="36"/>
        <w:szCs w:val="36"/>
        <w:lang w:val="en-AU"/>
      </w:rPr>
      <w:t xml:space="preserve">eportable </w:t>
    </w:r>
    <w:r>
      <w:rPr>
        <w:sz w:val="36"/>
        <w:szCs w:val="36"/>
        <w:lang w:val="en-AU"/>
      </w:rPr>
      <w:t>c</w:t>
    </w:r>
    <w:r w:rsidRPr="00504ABD">
      <w:rPr>
        <w:sz w:val="36"/>
        <w:szCs w:val="36"/>
        <w:lang w:val="en-AU"/>
      </w:rPr>
      <w:t>onduct</w:t>
    </w:r>
    <w:r>
      <w:rPr>
        <w:sz w:val="36"/>
        <w:szCs w:val="36"/>
        <w:lang w:val="en-AU"/>
      </w:rPr>
      <w:t xml:space="preserve"> under</w:t>
    </w:r>
    <w:r>
      <w:rPr>
        <w:sz w:val="36"/>
        <w:szCs w:val="36"/>
        <w:lang w:val="en-AU"/>
      </w:rPr>
      <w:br/>
      <w:t xml:space="preserve"> the Reportable Conduct Scheme?</w:t>
    </w:r>
  </w:p>
  <w:p w14:paraId="38F1652C" w14:textId="77777777" w:rsidR="00022BFA" w:rsidRDefault="00022BFA" w:rsidP="007F4BE3">
    <w:pPr>
      <w:pStyle w:val="Header"/>
      <w:tabs>
        <w:tab w:val="clear" w:pos="4513"/>
        <w:tab w:val="clear" w:pos="9026"/>
        <w:tab w:val="left" w:pos="1540"/>
      </w:tabs>
      <w:rPr>
        <w:noProof/>
        <w:lang w:eastAsia="en-GB"/>
      </w:rPr>
    </w:pPr>
    <w:r>
      <w:rPr>
        <w:noProof/>
        <w:lang w:eastAsia="en-GB"/>
      </w:rPr>
      <w:tab/>
    </w:r>
    <w:r>
      <w:rPr>
        <w:noProof/>
        <w:lang w:eastAsia="en-GB"/>
      </w:rPr>
      <w:br/>
    </w:r>
  </w:p>
  <w:p w14:paraId="1FC30D19" w14:textId="77777777" w:rsidR="00022BFA" w:rsidRDefault="00022BFA" w:rsidP="00F6222C">
    <w:pPr>
      <w:pStyle w:val="Header"/>
      <w:rPr>
        <w:noProof/>
        <w:lang w:eastAsia="en-GB"/>
      </w:rPr>
    </w:pPr>
  </w:p>
  <w:p w14:paraId="18DA2FD5" w14:textId="77777777" w:rsidR="00022BFA" w:rsidRPr="00F6222C" w:rsidRDefault="00022BFA" w:rsidP="007F4BE3">
    <w:pPr>
      <w:pStyle w:val="Header"/>
      <w:tabs>
        <w:tab w:val="clear" w:pos="4513"/>
        <w:tab w:val="clear" w:pos="9026"/>
        <w:tab w:val="left" w:pos="245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352E2D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26EE5B0"/>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44304346"/>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57444C90"/>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7FBCE4D4"/>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72A0034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418C19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40C29B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98406D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9C4A4E4"/>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545A821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4F37B0"/>
    <w:multiLevelType w:val="multilevel"/>
    <w:tmpl w:val="66E016B2"/>
    <w:lvl w:ilvl="0">
      <w:start w:val="1"/>
      <w:numFmt w:val="bullet"/>
      <w:lvlText w:val=""/>
      <w:lvlJc w:val="left"/>
      <w:pPr>
        <w:ind w:left="340" w:hanging="34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6C85481"/>
    <w:multiLevelType w:val="multilevel"/>
    <w:tmpl w:val="892A7738"/>
    <w:lvl w:ilvl="0">
      <w:start w:val="1"/>
      <w:numFmt w:val="bullet"/>
      <w:lvlText w:val=""/>
      <w:lvlJc w:val="left"/>
      <w:pPr>
        <w:ind w:left="567" w:hanging="227"/>
      </w:pPr>
      <w:rPr>
        <w:rFonts w:ascii="Symbol" w:hAnsi="Symbol" w:hint="default"/>
        <w:color w:val="0081C6" w:themeColor="accent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A2F53FE"/>
    <w:multiLevelType w:val="multilevel"/>
    <w:tmpl w:val="92F41E82"/>
    <w:lvl w:ilvl="0">
      <w:start w:val="1"/>
      <w:numFmt w:val="bullet"/>
      <w:lvlText w:val=""/>
      <w:lvlJc w:val="left"/>
      <w:pPr>
        <w:ind w:left="340" w:hanging="340"/>
      </w:pPr>
      <w:rPr>
        <w:rFonts w:ascii="Symbol" w:hAnsi="Symbol" w:hint="default"/>
        <w:color w:val="0081C6" w:themeColor="accent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D5C400B"/>
    <w:multiLevelType w:val="multilevel"/>
    <w:tmpl w:val="7310AAF2"/>
    <w:lvl w:ilvl="0">
      <w:start w:val="1"/>
      <w:numFmt w:val="decimal"/>
      <w:lvlText w:val="%1."/>
      <w:lvlJc w:val="right"/>
      <w:pPr>
        <w:ind w:left="700" w:hanging="360"/>
      </w:pPr>
      <w:rPr>
        <w:rFonts w:cs="Times New Roman" w:hint="default"/>
        <w:color w:val="0081C6" w:themeColor="accent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03E48D5"/>
    <w:multiLevelType w:val="hybridMultilevel"/>
    <w:tmpl w:val="4296CC40"/>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6" w15:restartNumberingAfterBreak="0">
    <w:nsid w:val="10930CAA"/>
    <w:multiLevelType w:val="multilevel"/>
    <w:tmpl w:val="EE585FD4"/>
    <w:lvl w:ilvl="0">
      <w:start w:val="1"/>
      <w:numFmt w:val="decimal"/>
      <w:lvlText w:val="%1."/>
      <w:lvlJc w:val="right"/>
      <w:pPr>
        <w:ind w:left="700" w:hanging="360"/>
      </w:pPr>
      <w:rPr>
        <w:rFonts w:ascii="Arial" w:hAnsi="Arial" w:cs="Times New Roman" w:hint="default"/>
        <w:b/>
        <w:i w:val="0"/>
        <w:color w:val="0081C6" w:themeColor="accent1"/>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700070D"/>
    <w:multiLevelType w:val="hybridMultilevel"/>
    <w:tmpl w:val="5F20D5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88266D9"/>
    <w:multiLevelType w:val="multilevel"/>
    <w:tmpl w:val="8DCE7966"/>
    <w:lvl w:ilvl="0">
      <w:start w:val="1"/>
      <w:numFmt w:val="bullet"/>
      <w:lvlText w:val=""/>
      <w:lvlJc w:val="left"/>
      <w:pPr>
        <w:ind w:left="34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BCD4D2A"/>
    <w:multiLevelType w:val="hybridMultilevel"/>
    <w:tmpl w:val="9378FF04"/>
    <w:lvl w:ilvl="0" w:tplc="0074C776">
      <w:start w:val="1"/>
      <w:numFmt w:val="decimal"/>
      <w:pStyle w:val="CCYPNumberedListIndent"/>
      <w:lvlText w:val="%1."/>
      <w:lvlJc w:val="right"/>
      <w:pPr>
        <w:ind w:left="680" w:hanging="170"/>
      </w:pPr>
      <w:rPr>
        <w:rFonts w:ascii="Arial" w:hAnsi="Arial" w:cs="Times New Roman" w:hint="default"/>
        <w:b/>
        <w:i w:val="0"/>
        <w:color w:val="0081C6" w:themeColor="accent1"/>
        <w:sz w:val="18"/>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BF11763"/>
    <w:multiLevelType w:val="hybridMultilevel"/>
    <w:tmpl w:val="FBFC9CAE"/>
    <w:lvl w:ilvl="0" w:tplc="ED4044F0">
      <w:start w:val="1"/>
      <w:numFmt w:val="bullet"/>
      <w:pStyle w:val="CCYPBulletsIndent"/>
      <w:lvlText w:val=""/>
      <w:lvlJc w:val="left"/>
      <w:pPr>
        <w:ind w:left="720" w:hanging="360"/>
      </w:pPr>
      <w:rPr>
        <w:rFonts w:ascii="Symbol" w:hAnsi="Symbol" w:hint="default"/>
        <w:color w:val="0081C6" w:themeColor="accent1"/>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C814519"/>
    <w:multiLevelType w:val="hybridMultilevel"/>
    <w:tmpl w:val="2E8041FC"/>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2" w15:restartNumberingAfterBreak="0">
    <w:nsid w:val="22C22FCF"/>
    <w:multiLevelType w:val="hybridMultilevel"/>
    <w:tmpl w:val="8730B8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245B6621"/>
    <w:multiLevelType w:val="multilevel"/>
    <w:tmpl w:val="147AC8D6"/>
    <w:lvl w:ilvl="0">
      <w:start w:val="1"/>
      <w:numFmt w:val="bullet"/>
      <w:lvlText w:val=""/>
      <w:lvlJc w:val="left"/>
      <w:pPr>
        <w:ind w:left="-340" w:firstLine="68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6815D47"/>
    <w:multiLevelType w:val="hybridMultilevel"/>
    <w:tmpl w:val="486CA5E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5" w15:restartNumberingAfterBreak="0">
    <w:nsid w:val="26AE108C"/>
    <w:multiLevelType w:val="hybridMultilevel"/>
    <w:tmpl w:val="E872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A87181"/>
    <w:multiLevelType w:val="hybridMultilevel"/>
    <w:tmpl w:val="A01CCB02"/>
    <w:lvl w:ilvl="0" w:tplc="0C09000F">
      <w:start w:val="1"/>
      <w:numFmt w:val="decimal"/>
      <w:lvlText w:val="%1."/>
      <w:lvlJc w:val="left"/>
      <w:pPr>
        <w:ind w:left="1636"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2A4A2193"/>
    <w:multiLevelType w:val="hybridMultilevel"/>
    <w:tmpl w:val="8732E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AEB2E92"/>
    <w:multiLevelType w:val="multilevel"/>
    <w:tmpl w:val="726CF920"/>
    <w:lvl w:ilvl="0">
      <w:start w:val="1"/>
      <w:numFmt w:val="bullet"/>
      <w:lvlText w:val=""/>
      <w:lvlJc w:val="left"/>
      <w:pPr>
        <w:ind w:left="680" w:hanging="34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2D39305F"/>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15:restartNumberingAfterBreak="0">
    <w:nsid w:val="2EC91AE5"/>
    <w:multiLevelType w:val="hybridMultilevel"/>
    <w:tmpl w:val="D0EEFBE2"/>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1" w15:restartNumberingAfterBreak="0">
    <w:nsid w:val="342D5931"/>
    <w:multiLevelType w:val="hybridMultilevel"/>
    <w:tmpl w:val="D0329724"/>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32" w15:restartNumberingAfterBreak="0">
    <w:nsid w:val="381710D6"/>
    <w:multiLevelType w:val="multilevel"/>
    <w:tmpl w:val="CB5C1F86"/>
    <w:lvl w:ilvl="0">
      <w:start w:val="1"/>
      <w:numFmt w:val="bullet"/>
      <w:lvlText w:val=""/>
      <w:lvlJc w:val="left"/>
      <w:pPr>
        <w:ind w:left="340" w:hanging="34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39A52A82"/>
    <w:multiLevelType w:val="hybridMultilevel"/>
    <w:tmpl w:val="ACB658D8"/>
    <w:lvl w:ilvl="0" w:tplc="E502FBE2">
      <w:start w:val="1"/>
      <w:numFmt w:val="decimal"/>
      <w:pStyle w:val="CCYPNumberedList"/>
      <w:lvlText w:val="%1."/>
      <w:lvlJc w:val="left"/>
      <w:pPr>
        <w:ind w:left="360" w:hanging="360"/>
      </w:pPr>
      <w:rPr>
        <w:rFonts w:ascii="Arial" w:hAnsi="Arial" w:cs="Times New Roman" w:hint="default"/>
        <w:b/>
        <w:i w:val="0"/>
        <w:caps w:val="0"/>
        <w:strike w:val="0"/>
        <w:dstrike w:val="0"/>
        <w:vanish w:val="0"/>
        <w:color w:val="0081C6" w:themeColor="accent1"/>
        <w:sz w:val="18"/>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9B33D3E"/>
    <w:multiLevelType w:val="hybridMultilevel"/>
    <w:tmpl w:val="782CA72E"/>
    <w:lvl w:ilvl="0" w:tplc="5922F03A">
      <w:start w:val="1"/>
      <w:numFmt w:val="bullet"/>
      <w:pStyle w:val="CCYPBullets"/>
      <w:lvlText w:val=""/>
      <w:lvlJc w:val="left"/>
      <w:pPr>
        <w:ind w:left="340" w:hanging="340"/>
      </w:pPr>
      <w:rPr>
        <w:rFonts w:ascii="Symbol" w:hAnsi="Symbol" w:hint="default"/>
        <w:color w:val="0081C6" w:themeColor="accen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A4F32EE"/>
    <w:multiLevelType w:val="multilevel"/>
    <w:tmpl w:val="A02C5F9C"/>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3B63086E"/>
    <w:multiLevelType w:val="hybridMultilevel"/>
    <w:tmpl w:val="22241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EEA4686"/>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15:restartNumberingAfterBreak="0">
    <w:nsid w:val="431E0CFF"/>
    <w:multiLevelType w:val="hybridMultilevel"/>
    <w:tmpl w:val="96EED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3391949"/>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15:restartNumberingAfterBreak="0">
    <w:nsid w:val="44F077E2"/>
    <w:multiLevelType w:val="multilevel"/>
    <w:tmpl w:val="5910559A"/>
    <w:lvl w:ilvl="0">
      <w:start w:val="1"/>
      <w:numFmt w:val="bullet"/>
      <w:lvlText w:val=""/>
      <w:lvlJc w:val="left"/>
      <w:pPr>
        <w:ind w:left="680" w:hanging="340"/>
      </w:pPr>
      <w:rPr>
        <w:rFonts w:ascii="Symbol" w:hAnsi="Symbol" w:hint="default"/>
        <w:color w:val="0081C6" w:themeColor="accent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8A930A9"/>
    <w:multiLevelType w:val="multilevel"/>
    <w:tmpl w:val="6CDE17FE"/>
    <w:lvl w:ilvl="0">
      <w:start w:val="1"/>
      <w:numFmt w:val="decimal"/>
      <w:lvlText w:val="%1."/>
      <w:lvlJc w:val="right"/>
      <w:pPr>
        <w:ind w:left="700" w:hanging="360"/>
      </w:pPr>
      <w:rPr>
        <w:rFonts w:cs="Times New Roman" w:hint="default"/>
        <w:color w:val="0081C6" w:themeColor="accent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FF95416"/>
    <w:multiLevelType w:val="multilevel"/>
    <w:tmpl w:val="53EE56BA"/>
    <w:lvl w:ilvl="0">
      <w:start w:val="1"/>
      <w:numFmt w:val="bullet"/>
      <w:lvlText w:val=""/>
      <w:lvlJc w:val="left"/>
      <w:pPr>
        <w:ind w:left="170" w:firstLine="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1D774E2"/>
    <w:multiLevelType w:val="hybridMultilevel"/>
    <w:tmpl w:val="B43E321C"/>
    <w:lvl w:ilvl="0" w:tplc="08060F24">
      <w:numFmt w:val="bullet"/>
      <w:lvlText w:val="•"/>
      <w:lvlJc w:val="left"/>
      <w:pPr>
        <w:ind w:left="720" w:hanging="360"/>
      </w:pPr>
      <w:rPr>
        <w:rFonts w:ascii="SymbolMT" w:eastAsia="Times New Roman" w:hAnsi="SymbolMT" w:cs="SymbolMT" w:hint="default"/>
        <w:color w:val="0070C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52D31E70"/>
    <w:multiLevelType w:val="hybridMultilevel"/>
    <w:tmpl w:val="B868FF90"/>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45" w15:restartNumberingAfterBreak="0">
    <w:nsid w:val="56DC0EC2"/>
    <w:multiLevelType w:val="hybridMultilevel"/>
    <w:tmpl w:val="CB4826FC"/>
    <w:lvl w:ilvl="0" w:tplc="44A83AF2">
      <w:start w:val="1"/>
      <w:numFmt w:val="bullet"/>
      <w:lvlText w:val=""/>
      <w:lvlJc w:val="left"/>
      <w:pPr>
        <w:ind w:left="340"/>
      </w:pPr>
      <w:rPr>
        <w:rFonts w:ascii="Symbol" w:hAnsi="Symbol" w:hint="default"/>
      </w:rPr>
    </w:lvl>
    <w:lvl w:ilvl="1" w:tplc="08090003" w:tentative="1">
      <w:start w:val="1"/>
      <w:numFmt w:val="bullet"/>
      <w:lvlText w:val="o"/>
      <w:lvlJc w:val="left"/>
      <w:pPr>
        <w:ind w:left="1100" w:hanging="360"/>
      </w:pPr>
      <w:rPr>
        <w:rFonts w:ascii="Courier New" w:hAnsi="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46" w15:restartNumberingAfterBreak="0">
    <w:nsid w:val="571B008A"/>
    <w:multiLevelType w:val="hybridMultilevel"/>
    <w:tmpl w:val="99BC5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8BC5FBF"/>
    <w:multiLevelType w:val="hybridMultilevel"/>
    <w:tmpl w:val="06648BEA"/>
    <w:lvl w:ilvl="0" w:tplc="55B2F75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8FA2D02"/>
    <w:multiLevelType w:val="multilevel"/>
    <w:tmpl w:val="6A0CD21C"/>
    <w:lvl w:ilvl="0">
      <w:start w:val="1"/>
      <w:numFmt w:val="bullet"/>
      <w:lvlText w:val=""/>
      <w:lvlJc w:val="left"/>
      <w:pPr>
        <w:ind w:left="340" w:firstLine="34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9986896"/>
    <w:multiLevelType w:val="hybridMultilevel"/>
    <w:tmpl w:val="0CFEA8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5B523454"/>
    <w:multiLevelType w:val="hybridMultilevel"/>
    <w:tmpl w:val="82626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BDA7EE0"/>
    <w:multiLevelType w:val="hybridMultilevel"/>
    <w:tmpl w:val="FF70F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F88376D"/>
    <w:multiLevelType w:val="multilevel"/>
    <w:tmpl w:val="99E091AC"/>
    <w:lvl w:ilvl="0">
      <w:start w:val="1"/>
      <w:numFmt w:val="bullet"/>
      <w:lvlText w:val=""/>
      <w:lvlJc w:val="left"/>
      <w:rPr>
        <w:rFonts w:ascii="Symbol" w:hAnsi="Symbol" w:hint="default"/>
      </w:rPr>
    </w:lvl>
    <w:lvl w:ilvl="1">
      <w:start w:val="1"/>
      <w:numFmt w:val="bullet"/>
      <w:lvlText w:val="o"/>
      <w:lvlJc w:val="left"/>
      <w:pPr>
        <w:ind w:left="1100" w:hanging="360"/>
      </w:pPr>
      <w:rPr>
        <w:rFonts w:ascii="Courier New" w:hAnsi="Courier New" w:hint="default"/>
      </w:rPr>
    </w:lvl>
    <w:lvl w:ilvl="2">
      <w:start w:val="1"/>
      <w:numFmt w:val="bullet"/>
      <w:lvlText w:val=""/>
      <w:lvlJc w:val="left"/>
      <w:pPr>
        <w:ind w:left="1820" w:hanging="360"/>
      </w:pPr>
      <w:rPr>
        <w:rFonts w:ascii="Wingdings" w:hAnsi="Wingdings" w:hint="default"/>
      </w:rPr>
    </w:lvl>
    <w:lvl w:ilvl="3">
      <w:start w:val="1"/>
      <w:numFmt w:val="bullet"/>
      <w:lvlText w:val=""/>
      <w:lvlJc w:val="left"/>
      <w:pPr>
        <w:ind w:left="2540" w:hanging="360"/>
      </w:pPr>
      <w:rPr>
        <w:rFonts w:ascii="Symbol" w:hAnsi="Symbol" w:hint="default"/>
      </w:rPr>
    </w:lvl>
    <w:lvl w:ilvl="4">
      <w:start w:val="1"/>
      <w:numFmt w:val="bullet"/>
      <w:lvlText w:val="o"/>
      <w:lvlJc w:val="left"/>
      <w:pPr>
        <w:ind w:left="3260" w:hanging="360"/>
      </w:pPr>
      <w:rPr>
        <w:rFonts w:ascii="Courier New" w:hAnsi="Courier New" w:hint="default"/>
      </w:rPr>
    </w:lvl>
    <w:lvl w:ilvl="5">
      <w:start w:val="1"/>
      <w:numFmt w:val="bullet"/>
      <w:lvlText w:val=""/>
      <w:lvlJc w:val="left"/>
      <w:pPr>
        <w:ind w:left="3980" w:hanging="360"/>
      </w:pPr>
      <w:rPr>
        <w:rFonts w:ascii="Wingdings" w:hAnsi="Wingdings" w:hint="default"/>
      </w:rPr>
    </w:lvl>
    <w:lvl w:ilvl="6">
      <w:start w:val="1"/>
      <w:numFmt w:val="bullet"/>
      <w:lvlText w:val=""/>
      <w:lvlJc w:val="left"/>
      <w:pPr>
        <w:ind w:left="4700" w:hanging="360"/>
      </w:pPr>
      <w:rPr>
        <w:rFonts w:ascii="Symbol" w:hAnsi="Symbol" w:hint="default"/>
      </w:rPr>
    </w:lvl>
    <w:lvl w:ilvl="7">
      <w:start w:val="1"/>
      <w:numFmt w:val="bullet"/>
      <w:lvlText w:val="o"/>
      <w:lvlJc w:val="left"/>
      <w:pPr>
        <w:ind w:left="5420" w:hanging="360"/>
      </w:pPr>
      <w:rPr>
        <w:rFonts w:ascii="Courier New" w:hAnsi="Courier New" w:hint="default"/>
      </w:rPr>
    </w:lvl>
    <w:lvl w:ilvl="8">
      <w:start w:val="1"/>
      <w:numFmt w:val="bullet"/>
      <w:lvlText w:val=""/>
      <w:lvlJc w:val="left"/>
      <w:pPr>
        <w:ind w:left="6140" w:hanging="360"/>
      </w:pPr>
      <w:rPr>
        <w:rFonts w:ascii="Wingdings" w:hAnsi="Wingdings" w:hint="default"/>
      </w:rPr>
    </w:lvl>
  </w:abstractNum>
  <w:abstractNum w:abstractNumId="53" w15:restartNumberingAfterBreak="0">
    <w:nsid w:val="5FFD458B"/>
    <w:multiLevelType w:val="hybridMultilevel"/>
    <w:tmpl w:val="3A0C28D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603938BC"/>
    <w:multiLevelType w:val="multilevel"/>
    <w:tmpl w:val="E6029784"/>
    <w:lvl w:ilvl="0">
      <w:start w:val="1"/>
      <w:numFmt w:val="bullet"/>
      <w:lvlText w:val=""/>
      <w:lvlJc w:val="left"/>
      <w:pPr>
        <w:ind w:left="34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10D0466"/>
    <w:multiLevelType w:val="hybridMultilevel"/>
    <w:tmpl w:val="EBA6FD04"/>
    <w:lvl w:ilvl="0" w:tplc="08060F24">
      <w:numFmt w:val="bullet"/>
      <w:lvlText w:val="•"/>
      <w:lvlJc w:val="left"/>
      <w:pPr>
        <w:ind w:left="720" w:hanging="360"/>
      </w:pPr>
      <w:rPr>
        <w:rFonts w:ascii="SymbolMT" w:eastAsia="Times New Roman" w:hAnsi="SymbolMT" w:cs="SymbolMT" w:hint="default"/>
        <w:color w:val="0070C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64B54E48"/>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7" w15:restartNumberingAfterBreak="0">
    <w:nsid w:val="6CE26FAA"/>
    <w:multiLevelType w:val="multilevel"/>
    <w:tmpl w:val="C0A4D58E"/>
    <w:lvl w:ilvl="0">
      <w:start w:val="1"/>
      <w:numFmt w:val="bullet"/>
      <w:lvlText w:val=""/>
      <w:lvlJc w:val="left"/>
      <w:pPr>
        <w:ind w:left="51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1AB7430"/>
    <w:multiLevelType w:val="hybridMultilevel"/>
    <w:tmpl w:val="63A63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3374D48"/>
    <w:multiLevelType w:val="hybridMultilevel"/>
    <w:tmpl w:val="07C8D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4F534FE"/>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1" w15:restartNumberingAfterBreak="0">
    <w:nsid w:val="78B2209E"/>
    <w:multiLevelType w:val="multilevel"/>
    <w:tmpl w:val="C0B468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92E34FE"/>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3" w15:restartNumberingAfterBreak="0">
    <w:nsid w:val="796E38B6"/>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4" w15:restartNumberingAfterBreak="0">
    <w:nsid w:val="7E031EC4"/>
    <w:multiLevelType w:val="hybridMultilevel"/>
    <w:tmpl w:val="56E2A66A"/>
    <w:lvl w:ilvl="0" w:tplc="C9846CA4">
      <w:numFmt w:val="bullet"/>
      <w:lvlText w:val="-"/>
      <w:lvlJc w:val="left"/>
      <w:pPr>
        <w:ind w:left="720" w:hanging="360"/>
      </w:pPr>
      <w:rPr>
        <w:rFonts w:ascii="Calibri" w:eastAsiaTheme="minorHAnsi" w:hAnsi="Calibri" w:cstheme="minorBidi" w:hint="default"/>
        <w:b/>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5"/>
  </w:num>
  <w:num w:numId="2">
    <w:abstractNumId w:val="56"/>
  </w:num>
  <w:num w:numId="3">
    <w:abstractNumId w:val="35"/>
  </w:num>
  <w:num w:numId="4">
    <w:abstractNumId w:val="32"/>
  </w:num>
  <w:num w:numId="5">
    <w:abstractNumId w:val="19"/>
  </w:num>
  <w:num w:numId="6">
    <w:abstractNumId w:val="54"/>
  </w:num>
  <w:num w:numId="7">
    <w:abstractNumId w:val="18"/>
  </w:num>
  <w:num w:numId="8">
    <w:abstractNumId w:val="42"/>
  </w:num>
  <w:num w:numId="9">
    <w:abstractNumId w:val="52"/>
  </w:num>
  <w:num w:numId="10">
    <w:abstractNumId w:val="11"/>
  </w:num>
  <w:num w:numId="11">
    <w:abstractNumId w:val="48"/>
  </w:num>
  <w:num w:numId="12">
    <w:abstractNumId w:val="23"/>
  </w:num>
  <w:num w:numId="13">
    <w:abstractNumId w:val="28"/>
  </w:num>
  <w:num w:numId="14">
    <w:abstractNumId w:val="57"/>
  </w:num>
  <w:num w:numId="15">
    <w:abstractNumId w:val="33"/>
  </w:num>
  <w:num w:numId="16">
    <w:abstractNumId w:val="62"/>
  </w:num>
  <w:num w:numId="17">
    <w:abstractNumId w:val="60"/>
  </w:num>
  <w:num w:numId="18">
    <w:abstractNumId w:val="39"/>
  </w:num>
  <w:num w:numId="19">
    <w:abstractNumId w:val="37"/>
  </w:num>
  <w:num w:numId="20">
    <w:abstractNumId w:val="0"/>
  </w:num>
  <w:num w:numId="21">
    <w:abstractNumId w:val="1"/>
  </w:num>
  <w:num w:numId="22">
    <w:abstractNumId w:val="2"/>
  </w:num>
  <w:num w:numId="23">
    <w:abstractNumId w:val="3"/>
  </w:num>
  <w:num w:numId="24">
    <w:abstractNumId w:val="4"/>
  </w:num>
  <w:num w:numId="25">
    <w:abstractNumId w:val="9"/>
  </w:num>
  <w:num w:numId="26">
    <w:abstractNumId w:val="5"/>
  </w:num>
  <w:num w:numId="27">
    <w:abstractNumId w:val="6"/>
  </w:num>
  <w:num w:numId="28">
    <w:abstractNumId w:val="7"/>
  </w:num>
  <w:num w:numId="29">
    <w:abstractNumId w:val="8"/>
  </w:num>
  <w:num w:numId="30">
    <w:abstractNumId w:val="10"/>
  </w:num>
  <w:num w:numId="31">
    <w:abstractNumId w:val="63"/>
  </w:num>
  <w:num w:numId="32">
    <w:abstractNumId w:val="12"/>
  </w:num>
  <w:num w:numId="33">
    <w:abstractNumId w:val="13"/>
  </w:num>
  <w:num w:numId="34">
    <w:abstractNumId w:val="29"/>
  </w:num>
  <w:num w:numId="35">
    <w:abstractNumId w:val="34"/>
  </w:num>
  <w:num w:numId="36">
    <w:abstractNumId w:val="40"/>
  </w:num>
  <w:num w:numId="37">
    <w:abstractNumId w:val="20"/>
  </w:num>
  <w:num w:numId="38">
    <w:abstractNumId w:val="61"/>
  </w:num>
  <w:num w:numId="39">
    <w:abstractNumId w:val="14"/>
  </w:num>
  <w:num w:numId="40">
    <w:abstractNumId w:val="41"/>
  </w:num>
  <w:num w:numId="41">
    <w:abstractNumId w:val="16"/>
  </w:num>
  <w:num w:numId="42">
    <w:abstractNumId w:val="64"/>
  </w:num>
  <w:num w:numId="43">
    <w:abstractNumId w:val="15"/>
  </w:num>
  <w:num w:numId="44">
    <w:abstractNumId w:val="27"/>
  </w:num>
  <w:num w:numId="45">
    <w:abstractNumId w:val="17"/>
  </w:num>
  <w:num w:numId="46">
    <w:abstractNumId w:val="20"/>
  </w:num>
  <w:num w:numId="47">
    <w:abstractNumId w:val="20"/>
  </w:num>
  <w:num w:numId="48">
    <w:abstractNumId w:val="51"/>
  </w:num>
  <w:num w:numId="49">
    <w:abstractNumId w:val="47"/>
  </w:num>
  <w:num w:numId="50">
    <w:abstractNumId w:val="50"/>
  </w:num>
  <w:num w:numId="51">
    <w:abstractNumId w:val="20"/>
  </w:num>
  <w:num w:numId="52">
    <w:abstractNumId w:val="44"/>
  </w:num>
  <w:num w:numId="53">
    <w:abstractNumId w:val="20"/>
  </w:num>
  <w:num w:numId="54">
    <w:abstractNumId w:val="20"/>
  </w:num>
  <w:num w:numId="55">
    <w:abstractNumId w:val="30"/>
  </w:num>
  <w:num w:numId="56">
    <w:abstractNumId w:val="59"/>
  </w:num>
  <w:num w:numId="57">
    <w:abstractNumId w:val="20"/>
  </w:num>
  <w:num w:numId="58">
    <w:abstractNumId w:val="20"/>
  </w:num>
  <w:num w:numId="59">
    <w:abstractNumId w:val="46"/>
  </w:num>
  <w:num w:numId="60">
    <w:abstractNumId w:val="20"/>
  </w:num>
  <w:num w:numId="61">
    <w:abstractNumId w:val="36"/>
  </w:num>
  <w:num w:numId="62">
    <w:abstractNumId w:val="20"/>
  </w:num>
  <w:num w:numId="63">
    <w:abstractNumId w:val="20"/>
  </w:num>
  <w:num w:numId="64">
    <w:abstractNumId w:val="25"/>
  </w:num>
  <w:num w:numId="65">
    <w:abstractNumId w:val="21"/>
  </w:num>
  <w:num w:numId="66">
    <w:abstractNumId w:val="20"/>
  </w:num>
  <w:num w:numId="67">
    <w:abstractNumId w:val="31"/>
  </w:num>
  <w:num w:numId="68">
    <w:abstractNumId w:val="20"/>
  </w:num>
  <w:num w:numId="69">
    <w:abstractNumId w:val="24"/>
  </w:num>
  <w:num w:numId="70">
    <w:abstractNumId w:val="20"/>
  </w:num>
  <w:num w:numId="71">
    <w:abstractNumId w:val="20"/>
  </w:num>
  <w:num w:numId="72">
    <w:abstractNumId w:val="26"/>
  </w:num>
  <w:num w:numId="73">
    <w:abstractNumId w:val="58"/>
  </w:num>
  <w:num w:numId="74">
    <w:abstractNumId w:val="22"/>
  </w:num>
  <w:num w:numId="75">
    <w:abstractNumId w:val="38"/>
  </w:num>
  <w:num w:numId="76">
    <w:abstractNumId w:val="20"/>
  </w:num>
  <w:num w:numId="77">
    <w:abstractNumId w:val="20"/>
  </w:num>
  <w:num w:numId="78">
    <w:abstractNumId w:val="49"/>
  </w:num>
  <w:num w:numId="79">
    <w:abstractNumId w:val="53"/>
  </w:num>
  <w:num w:numId="80">
    <w:abstractNumId w:val="43"/>
  </w:num>
  <w:num w:numId="81">
    <w:abstractNumId w:val="55"/>
  </w:num>
  <w:num w:numId="82">
    <w:abstractNumId w:val="20"/>
  </w:num>
  <w:num w:numId="83">
    <w:abstractNumId w:val="20"/>
  </w:num>
  <w:num w:numId="84">
    <w:abstractNumId w:val="2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CCA"/>
    <w:rsid w:val="000013DA"/>
    <w:rsid w:val="00022BFA"/>
    <w:rsid w:val="00023D07"/>
    <w:rsid w:val="0003039E"/>
    <w:rsid w:val="0003097E"/>
    <w:rsid w:val="000404A0"/>
    <w:rsid w:val="0005323D"/>
    <w:rsid w:val="0006065C"/>
    <w:rsid w:val="00070DDC"/>
    <w:rsid w:val="00071502"/>
    <w:rsid w:val="00087D66"/>
    <w:rsid w:val="0009143D"/>
    <w:rsid w:val="00093D0D"/>
    <w:rsid w:val="00095C7A"/>
    <w:rsid w:val="000B02F4"/>
    <w:rsid w:val="000B2912"/>
    <w:rsid w:val="000C0969"/>
    <w:rsid w:val="000E045D"/>
    <w:rsid w:val="000E1DEC"/>
    <w:rsid w:val="000E493C"/>
    <w:rsid w:val="000E4EF9"/>
    <w:rsid w:val="000F454A"/>
    <w:rsid w:val="000F45C4"/>
    <w:rsid w:val="00102E04"/>
    <w:rsid w:val="00120DBE"/>
    <w:rsid w:val="00122EDC"/>
    <w:rsid w:val="00126E00"/>
    <w:rsid w:val="00137662"/>
    <w:rsid w:val="00140D92"/>
    <w:rsid w:val="00160B8F"/>
    <w:rsid w:val="001640D7"/>
    <w:rsid w:val="00174D64"/>
    <w:rsid w:val="001A5627"/>
    <w:rsid w:val="001A575C"/>
    <w:rsid w:val="001A6714"/>
    <w:rsid w:val="001A6719"/>
    <w:rsid w:val="001B045C"/>
    <w:rsid w:val="001B35E7"/>
    <w:rsid w:val="001B6B00"/>
    <w:rsid w:val="001C1B1D"/>
    <w:rsid w:val="001C2A3C"/>
    <w:rsid w:val="001C302E"/>
    <w:rsid w:val="001D7420"/>
    <w:rsid w:val="001E54BA"/>
    <w:rsid w:val="001F4C50"/>
    <w:rsid w:val="0020404E"/>
    <w:rsid w:val="002223C5"/>
    <w:rsid w:val="00227D5E"/>
    <w:rsid w:val="002501B1"/>
    <w:rsid w:val="00252CE5"/>
    <w:rsid w:val="00266681"/>
    <w:rsid w:val="00267DE3"/>
    <w:rsid w:val="00273D02"/>
    <w:rsid w:val="00275D39"/>
    <w:rsid w:val="002A0706"/>
    <w:rsid w:val="002F6457"/>
    <w:rsid w:val="00303539"/>
    <w:rsid w:val="00314332"/>
    <w:rsid w:val="00331034"/>
    <w:rsid w:val="003332DD"/>
    <w:rsid w:val="00352689"/>
    <w:rsid w:val="003535E8"/>
    <w:rsid w:val="003620E1"/>
    <w:rsid w:val="00370F38"/>
    <w:rsid w:val="00385BB1"/>
    <w:rsid w:val="00397D22"/>
    <w:rsid w:val="003D35CD"/>
    <w:rsid w:val="003E23A0"/>
    <w:rsid w:val="003E3140"/>
    <w:rsid w:val="003E6718"/>
    <w:rsid w:val="003F0E35"/>
    <w:rsid w:val="003F5392"/>
    <w:rsid w:val="00410F50"/>
    <w:rsid w:val="00420C54"/>
    <w:rsid w:val="00423FE5"/>
    <w:rsid w:val="00433344"/>
    <w:rsid w:val="00433D5B"/>
    <w:rsid w:val="004368DC"/>
    <w:rsid w:val="0044241D"/>
    <w:rsid w:val="00456792"/>
    <w:rsid w:val="004619F2"/>
    <w:rsid w:val="00465A1D"/>
    <w:rsid w:val="00481CEC"/>
    <w:rsid w:val="00483B1A"/>
    <w:rsid w:val="004852FC"/>
    <w:rsid w:val="00495F85"/>
    <w:rsid w:val="004B1EEA"/>
    <w:rsid w:val="004C7DD5"/>
    <w:rsid w:val="004E6267"/>
    <w:rsid w:val="00504ABD"/>
    <w:rsid w:val="00526FB9"/>
    <w:rsid w:val="00532BDC"/>
    <w:rsid w:val="00533669"/>
    <w:rsid w:val="00534B2E"/>
    <w:rsid w:val="00570DBD"/>
    <w:rsid w:val="00571223"/>
    <w:rsid w:val="00573686"/>
    <w:rsid w:val="00573784"/>
    <w:rsid w:val="00580147"/>
    <w:rsid w:val="0058686D"/>
    <w:rsid w:val="005A6678"/>
    <w:rsid w:val="005B410A"/>
    <w:rsid w:val="005B78EF"/>
    <w:rsid w:val="005C1D00"/>
    <w:rsid w:val="005E3417"/>
    <w:rsid w:val="005F0296"/>
    <w:rsid w:val="005F065D"/>
    <w:rsid w:val="005F08EF"/>
    <w:rsid w:val="005F6316"/>
    <w:rsid w:val="00607653"/>
    <w:rsid w:val="00624E78"/>
    <w:rsid w:val="00627524"/>
    <w:rsid w:val="00645B6A"/>
    <w:rsid w:val="0066766C"/>
    <w:rsid w:val="006700E7"/>
    <w:rsid w:val="00674767"/>
    <w:rsid w:val="00680EAD"/>
    <w:rsid w:val="00683E93"/>
    <w:rsid w:val="00686D9A"/>
    <w:rsid w:val="00692AEB"/>
    <w:rsid w:val="006A3A58"/>
    <w:rsid w:val="006A77A7"/>
    <w:rsid w:val="006B3081"/>
    <w:rsid w:val="006D3519"/>
    <w:rsid w:val="007009B4"/>
    <w:rsid w:val="00717E14"/>
    <w:rsid w:val="00732424"/>
    <w:rsid w:val="007337E1"/>
    <w:rsid w:val="00736976"/>
    <w:rsid w:val="007700BF"/>
    <w:rsid w:val="00776647"/>
    <w:rsid w:val="007778C8"/>
    <w:rsid w:val="0079685D"/>
    <w:rsid w:val="0079773D"/>
    <w:rsid w:val="007A341D"/>
    <w:rsid w:val="007A56BB"/>
    <w:rsid w:val="007B0E2A"/>
    <w:rsid w:val="007B74A6"/>
    <w:rsid w:val="007B74CB"/>
    <w:rsid w:val="007D1447"/>
    <w:rsid w:val="007F0D7C"/>
    <w:rsid w:val="007F3F80"/>
    <w:rsid w:val="007F4BE3"/>
    <w:rsid w:val="008139DC"/>
    <w:rsid w:val="00820985"/>
    <w:rsid w:val="00820D48"/>
    <w:rsid w:val="0082151A"/>
    <w:rsid w:val="00825C18"/>
    <w:rsid w:val="00830066"/>
    <w:rsid w:val="00830DCA"/>
    <w:rsid w:val="00840A47"/>
    <w:rsid w:val="0085657B"/>
    <w:rsid w:val="00865844"/>
    <w:rsid w:val="0087301D"/>
    <w:rsid w:val="00880359"/>
    <w:rsid w:val="00884755"/>
    <w:rsid w:val="00885095"/>
    <w:rsid w:val="00892254"/>
    <w:rsid w:val="00892C9E"/>
    <w:rsid w:val="0089328A"/>
    <w:rsid w:val="00894DA1"/>
    <w:rsid w:val="00895AC4"/>
    <w:rsid w:val="008A0665"/>
    <w:rsid w:val="008B0E14"/>
    <w:rsid w:val="008C6040"/>
    <w:rsid w:val="008E2B07"/>
    <w:rsid w:val="00906677"/>
    <w:rsid w:val="00913E98"/>
    <w:rsid w:val="0091660F"/>
    <w:rsid w:val="009342E3"/>
    <w:rsid w:val="009366B6"/>
    <w:rsid w:val="00940906"/>
    <w:rsid w:val="00952D9E"/>
    <w:rsid w:val="00955B31"/>
    <w:rsid w:val="00975734"/>
    <w:rsid w:val="00984053"/>
    <w:rsid w:val="00986263"/>
    <w:rsid w:val="0099286B"/>
    <w:rsid w:val="00996412"/>
    <w:rsid w:val="00997284"/>
    <w:rsid w:val="009B01AC"/>
    <w:rsid w:val="009B2DB8"/>
    <w:rsid w:val="009C7DF5"/>
    <w:rsid w:val="009E4012"/>
    <w:rsid w:val="009F600D"/>
    <w:rsid w:val="00A05896"/>
    <w:rsid w:val="00A10515"/>
    <w:rsid w:val="00A33B8F"/>
    <w:rsid w:val="00A35C81"/>
    <w:rsid w:val="00A51C77"/>
    <w:rsid w:val="00A642F5"/>
    <w:rsid w:val="00A67D71"/>
    <w:rsid w:val="00A700D6"/>
    <w:rsid w:val="00A7312F"/>
    <w:rsid w:val="00AC044A"/>
    <w:rsid w:val="00AC1D54"/>
    <w:rsid w:val="00AC4580"/>
    <w:rsid w:val="00AC662F"/>
    <w:rsid w:val="00AD01C1"/>
    <w:rsid w:val="00AD1E1B"/>
    <w:rsid w:val="00AD7F36"/>
    <w:rsid w:val="00B27DD5"/>
    <w:rsid w:val="00B3634F"/>
    <w:rsid w:val="00B5241A"/>
    <w:rsid w:val="00B526EB"/>
    <w:rsid w:val="00B52F52"/>
    <w:rsid w:val="00B5562F"/>
    <w:rsid w:val="00B615EA"/>
    <w:rsid w:val="00B62BBA"/>
    <w:rsid w:val="00B71A6E"/>
    <w:rsid w:val="00B724BB"/>
    <w:rsid w:val="00B8547E"/>
    <w:rsid w:val="00B93C0A"/>
    <w:rsid w:val="00BA7C7A"/>
    <w:rsid w:val="00BB0A0E"/>
    <w:rsid w:val="00BB4E2A"/>
    <w:rsid w:val="00BB7130"/>
    <w:rsid w:val="00BC0596"/>
    <w:rsid w:val="00BC1FD0"/>
    <w:rsid w:val="00BC4095"/>
    <w:rsid w:val="00BD1886"/>
    <w:rsid w:val="00BD6B34"/>
    <w:rsid w:val="00BE3817"/>
    <w:rsid w:val="00BF3B00"/>
    <w:rsid w:val="00C01F27"/>
    <w:rsid w:val="00C10F03"/>
    <w:rsid w:val="00C16800"/>
    <w:rsid w:val="00C34563"/>
    <w:rsid w:val="00C432CA"/>
    <w:rsid w:val="00C508EB"/>
    <w:rsid w:val="00C60062"/>
    <w:rsid w:val="00C62189"/>
    <w:rsid w:val="00C74155"/>
    <w:rsid w:val="00C74A32"/>
    <w:rsid w:val="00C74C5D"/>
    <w:rsid w:val="00C80D26"/>
    <w:rsid w:val="00C81E34"/>
    <w:rsid w:val="00C87F2B"/>
    <w:rsid w:val="00C90D71"/>
    <w:rsid w:val="00C92AC1"/>
    <w:rsid w:val="00C97C03"/>
    <w:rsid w:val="00CA104D"/>
    <w:rsid w:val="00CA25EF"/>
    <w:rsid w:val="00CB1674"/>
    <w:rsid w:val="00CB466D"/>
    <w:rsid w:val="00CB77AD"/>
    <w:rsid w:val="00CC3554"/>
    <w:rsid w:val="00CC37A1"/>
    <w:rsid w:val="00CF6CCA"/>
    <w:rsid w:val="00D05902"/>
    <w:rsid w:val="00D41217"/>
    <w:rsid w:val="00D52690"/>
    <w:rsid w:val="00D62C3B"/>
    <w:rsid w:val="00D769D1"/>
    <w:rsid w:val="00D86EF5"/>
    <w:rsid w:val="00DA3BB6"/>
    <w:rsid w:val="00DB01C6"/>
    <w:rsid w:val="00DB29DD"/>
    <w:rsid w:val="00DB2CFB"/>
    <w:rsid w:val="00DB4033"/>
    <w:rsid w:val="00DB5008"/>
    <w:rsid w:val="00DC1188"/>
    <w:rsid w:val="00DC2CA1"/>
    <w:rsid w:val="00DC420D"/>
    <w:rsid w:val="00DD45D5"/>
    <w:rsid w:val="00DD7865"/>
    <w:rsid w:val="00DE13A7"/>
    <w:rsid w:val="00DE52FD"/>
    <w:rsid w:val="00DF1C5D"/>
    <w:rsid w:val="00DF7586"/>
    <w:rsid w:val="00E0566A"/>
    <w:rsid w:val="00E065D3"/>
    <w:rsid w:val="00E06D8B"/>
    <w:rsid w:val="00E150C2"/>
    <w:rsid w:val="00E325D7"/>
    <w:rsid w:val="00E33E92"/>
    <w:rsid w:val="00E41D99"/>
    <w:rsid w:val="00E475FB"/>
    <w:rsid w:val="00E62A5B"/>
    <w:rsid w:val="00E635C3"/>
    <w:rsid w:val="00E6535A"/>
    <w:rsid w:val="00E65C98"/>
    <w:rsid w:val="00E72499"/>
    <w:rsid w:val="00E74622"/>
    <w:rsid w:val="00E812F3"/>
    <w:rsid w:val="00E81AAF"/>
    <w:rsid w:val="00E833E3"/>
    <w:rsid w:val="00E84365"/>
    <w:rsid w:val="00EA297F"/>
    <w:rsid w:val="00EA396E"/>
    <w:rsid w:val="00EB4BBB"/>
    <w:rsid w:val="00EC7E3E"/>
    <w:rsid w:val="00ED1F37"/>
    <w:rsid w:val="00EE56E8"/>
    <w:rsid w:val="00EE6281"/>
    <w:rsid w:val="00F1763A"/>
    <w:rsid w:val="00F20BC7"/>
    <w:rsid w:val="00F3160D"/>
    <w:rsid w:val="00F37718"/>
    <w:rsid w:val="00F402A9"/>
    <w:rsid w:val="00F6222C"/>
    <w:rsid w:val="00F6443D"/>
    <w:rsid w:val="00F702E4"/>
    <w:rsid w:val="00F749C0"/>
    <w:rsid w:val="00F905CA"/>
    <w:rsid w:val="00F965AD"/>
    <w:rsid w:val="00FB2D9B"/>
    <w:rsid w:val="00FC5E32"/>
    <w:rsid w:val="00FD33CC"/>
    <w:rsid w:val="00FD5A07"/>
    <w:rsid w:val="00FE3B42"/>
    <w:rsid w:val="00FF65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0059ECF"/>
  <w14:defaultImageDpi w14:val="0"/>
  <w15:docId w15:val="{F0CFDA6E-B57D-489F-920F-2AAF19001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033"/>
    <w:pPr>
      <w:spacing w:before="170"/>
    </w:pPr>
    <w:rPr>
      <w:rFonts w:ascii="Arial" w:hAnsi="Arial" w:cs="Times New Roman"/>
      <w:color w:val="000000" w:themeColor="text1"/>
      <w:sz w:val="18"/>
    </w:rPr>
  </w:style>
  <w:style w:type="paragraph" w:styleId="Heading1">
    <w:name w:val="heading 1"/>
    <w:basedOn w:val="Normal"/>
    <w:next w:val="Normal"/>
    <w:link w:val="Heading1Char"/>
    <w:uiPriority w:val="9"/>
    <w:qFormat/>
    <w:rsid w:val="00F965AD"/>
    <w:pPr>
      <w:keepNext/>
      <w:keepLines/>
      <w:tabs>
        <w:tab w:val="left" w:pos="567"/>
      </w:tabs>
      <w:spacing w:before="360" w:after="240"/>
      <w:outlineLvl w:val="0"/>
    </w:pPr>
    <w:rPr>
      <w:rFonts w:eastAsiaTheme="majorEastAsia"/>
      <w:b/>
      <w:sz w:val="28"/>
      <w:szCs w:val="32"/>
    </w:rPr>
  </w:style>
  <w:style w:type="paragraph" w:styleId="Heading2">
    <w:name w:val="heading 2"/>
    <w:basedOn w:val="Normal"/>
    <w:next w:val="Normal"/>
    <w:link w:val="Heading2Char"/>
    <w:uiPriority w:val="9"/>
    <w:unhideWhenUsed/>
    <w:qFormat/>
    <w:rsid w:val="00F965AD"/>
    <w:pPr>
      <w:keepNext/>
      <w:keepLines/>
      <w:tabs>
        <w:tab w:val="left" w:pos="567"/>
      </w:tabs>
      <w:spacing w:before="240" w:after="120"/>
      <w:outlineLvl w:val="1"/>
    </w:pPr>
    <w:rPr>
      <w:rFonts w:eastAsiaTheme="majorEastAsia"/>
      <w:b/>
      <w:sz w:val="24"/>
      <w:szCs w:val="26"/>
    </w:rPr>
  </w:style>
  <w:style w:type="paragraph" w:styleId="Heading3">
    <w:name w:val="heading 3"/>
    <w:basedOn w:val="Normal"/>
    <w:next w:val="Normal"/>
    <w:link w:val="Heading3Char"/>
    <w:uiPriority w:val="9"/>
    <w:unhideWhenUsed/>
    <w:qFormat/>
    <w:rsid w:val="00F965AD"/>
    <w:pPr>
      <w:keepNext/>
      <w:keepLines/>
      <w:spacing w:before="240" w:after="120"/>
      <w:outlineLvl w:val="2"/>
    </w:pPr>
    <w:rPr>
      <w:rFonts w:eastAsiaTheme="majorEastAsia"/>
      <w:b/>
      <w:sz w:val="20"/>
    </w:rPr>
  </w:style>
  <w:style w:type="paragraph" w:styleId="Heading4">
    <w:name w:val="heading 4"/>
    <w:basedOn w:val="Normal"/>
    <w:next w:val="Normal"/>
    <w:link w:val="Heading4Char"/>
    <w:uiPriority w:val="9"/>
    <w:unhideWhenUsed/>
    <w:qFormat/>
    <w:rsid w:val="00E81AAF"/>
    <w:pPr>
      <w:keepNext/>
      <w:keepLines/>
      <w:spacing w:before="240" w:after="120"/>
      <w:outlineLvl w:val="3"/>
    </w:pPr>
    <w:rPr>
      <w:rFonts w:eastAsiaTheme="majorEastAsia"/>
      <w:b/>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965AD"/>
    <w:rPr>
      <w:rFonts w:ascii="Arial" w:eastAsiaTheme="majorEastAsia" w:hAnsi="Arial" w:cs="Times New Roman"/>
      <w:b/>
      <w:color w:val="000000" w:themeColor="text1"/>
      <w:sz w:val="32"/>
      <w:szCs w:val="32"/>
    </w:rPr>
  </w:style>
  <w:style w:type="character" w:customStyle="1" w:styleId="Heading2Char">
    <w:name w:val="Heading 2 Char"/>
    <w:basedOn w:val="DefaultParagraphFont"/>
    <w:link w:val="Heading2"/>
    <w:uiPriority w:val="9"/>
    <w:locked/>
    <w:rsid w:val="00F965AD"/>
    <w:rPr>
      <w:rFonts w:ascii="Arial" w:eastAsiaTheme="majorEastAsia" w:hAnsi="Arial" w:cs="Times New Roman"/>
      <w:b/>
      <w:color w:val="000000" w:themeColor="text1"/>
      <w:sz w:val="26"/>
      <w:szCs w:val="26"/>
    </w:rPr>
  </w:style>
  <w:style w:type="character" w:customStyle="1" w:styleId="Heading3Char">
    <w:name w:val="Heading 3 Char"/>
    <w:basedOn w:val="DefaultParagraphFont"/>
    <w:link w:val="Heading3"/>
    <w:uiPriority w:val="9"/>
    <w:locked/>
    <w:rsid w:val="00F965AD"/>
    <w:rPr>
      <w:rFonts w:ascii="Arial" w:eastAsiaTheme="majorEastAsia" w:hAnsi="Arial" w:cs="Times New Roman"/>
      <w:b/>
      <w:color w:val="000000" w:themeColor="text1"/>
      <w:sz w:val="20"/>
    </w:rPr>
  </w:style>
  <w:style w:type="character" w:customStyle="1" w:styleId="Heading4Char">
    <w:name w:val="Heading 4 Char"/>
    <w:basedOn w:val="DefaultParagraphFont"/>
    <w:link w:val="Heading4"/>
    <w:uiPriority w:val="9"/>
    <w:locked/>
    <w:rsid w:val="00E81AAF"/>
    <w:rPr>
      <w:rFonts w:ascii="Arial" w:eastAsiaTheme="majorEastAsia" w:hAnsi="Arial" w:cs="Times New Roman"/>
      <w:b/>
      <w:i/>
      <w:iCs/>
      <w:color w:val="000000" w:themeColor="text1"/>
      <w:sz w:val="20"/>
    </w:rPr>
  </w:style>
  <w:style w:type="paragraph" w:customStyle="1" w:styleId="CCYPTextIndent">
    <w:name w:val="CCYP Text Indent"/>
    <w:basedOn w:val="Normal"/>
    <w:qFormat/>
    <w:rsid w:val="008139DC"/>
    <w:pPr>
      <w:ind w:left="340"/>
    </w:pPr>
  </w:style>
  <w:style w:type="paragraph" w:customStyle="1" w:styleId="CCYPTextIndent2">
    <w:name w:val="CCYP Text Indent 2"/>
    <w:basedOn w:val="CCYPTextIndent"/>
    <w:next w:val="CCYPTextIndent"/>
    <w:qFormat/>
    <w:rsid w:val="00E81AAF"/>
    <w:pPr>
      <w:ind w:left="680"/>
    </w:pPr>
  </w:style>
  <w:style w:type="paragraph" w:customStyle="1" w:styleId="CCYPBullets">
    <w:name w:val="CCYP Bullets"/>
    <w:basedOn w:val="Normal"/>
    <w:qFormat/>
    <w:rsid w:val="008139DC"/>
    <w:pPr>
      <w:numPr>
        <w:numId w:val="35"/>
      </w:numPr>
    </w:pPr>
  </w:style>
  <w:style w:type="paragraph" w:customStyle="1" w:styleId="CCYPBulletsIndent">
    <w:name w:val="CCYP Bullets Indent"/>
    <w:basedOn w:val="CCYPBullets"/>
    <w:qFormat/>
    <w:rsid w:val="009E4012"/>
    <w:pPr>
      <w:numPr>
        <w:numId w:val="37"/>
      </w:numPr>
    </w:pPr>
  </w:style>
  <w:style w:type="paragraph" w:styleId="Title">
    <w:name w:val="Title"/>
    <w:basedOn w:val="Normal"/>
    <w:next w:val="Normal"/>
    <w:link w:val="TitleChar"/>
    <w:uiPriority w:val="10"/>
    <w:qFormat/>
    <w:rsid w:val="000E493C"/>
    <w:pPr>
      <w:spacing w:before="227" w:after="227"/>
      <w:contextualSpacing/>
    </w:pPr>
    <w:rPr>
      <w:rFonts w:eastAsiaTheme="majorEastAsia"/>
      <w:b/>
      <w:color w:val="0081C6" w:themeColor="accent1"/>
      <w:spacing w:val="-10"/>
      <w:kern w:val="28"/>
      <w:sz w:val="56"/>
      <w:szCs w:val="56"/>
    </w:rPr>
  </w:style>
  <w:style w:type="character" w:customStyle="1" w:styleId="TitleChar">
    <w:name w:val="Title Char"/>
    <w:basedOn w:val="DefaultParagraphFont"/>
    <w:link w:val="Title"/>
    <w:uiPriority w:val="10"/>
    <w:locked/>
    <w:rsid w:val="000E493C"/>
    <w:rPr>
      <w:rFonts w:ascii="Arial" w:eastAsiaTheme="majorEastAsia" w:hAnsi="Arial" w:cs="Times New Roman"/>
      <w:b/>
      <w:color w:val="0081C6" w:themeColor="accent1"/>
      <w:spacing w:val="-10"/>
      <w:kern w:val="28"/>
      <w:sz w:val="56"/>
      <w:szCs w:val="56"/>
    </w:rPr>
  </w:style>
  <w:style w:type="paragraph" w:customStyle="1" w:styleId="Title2">
    <w:name w:val="Title 2"/>
    <w:basedOn w:val="Title"/>
    <w:next w:val="Normal"/>
    <w:qFormat/>
    <w:rsid w:val="00B93C0A"/>
    <w:rPr>
      <w:sz w:val="40"/>
    </w:rPr>
  </w:style>
  <w:style w:type="paragraph" w:customStyle="1" w:styleId="CCYPNumberedList">
    <w:name w:val="CCYP Numbered List"/>
    <w:basedOn w:val="CCYPBullets"/>
    <w:qFormat/>
    <w:rsid w:val="00B93C0A"/>
    <w:pPr>
      <w:numPr>
        <w:numId w:val="15"/>
      </w:numPr>
    </w:pPr>
  </w:style>
  <w:style w:type="table" w:styleId="TableGrid">
    <w:name w:val="Table Grid"/>
    <w:basedOn w:val="TableNormal"/>
    <w:uiPriority w:val="39"/>
    <w:rsid w:val="00B52F52"/>
    <w:rPr>
      <w:rFonts w:ascii="Arial" w:hAnsi="Arial" w:cs="Times New Roman"/>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tblStylePr w:type="firstRow">
      <w:pPr>
        <w:jc w:val="left"/>
      </w:pPr>
      <w:rPr>
        <w:rFonts w:ascii="Arial" w:hAnsi="Arial" w:cs="Times New Roman"/>
        <w:b w:val="0"/>
        <w:color w:val="FFFFFF" w:themeColor="background1"/>
        <w:sz w:val="21"/>
      </w:rPr>
      <w:tblPr/>
      <w:tcPr>
        <w:tcBorders>
          <w:bottom w:val="nil"/>
          <w:insideH w:val="nil"/>
          <w:insideV w:val="nil"/>
        </w:tcBorders>
        <w:shd w:val="clear" w:color="auto" w:fill="0081C6" w:themeFill="accent1"/>
      </w:tcPr>
    </w:tblStylePr>
    <w:tblStylePr w:type="firstCol">
      <w:pPr>
        <w:jc w:val="left"/>
      </w:pPr>
      <w:rPr>
        <w:rFonts w:ascii="Arial" w:hAnsi="Arial" w:cs="Times New Roman"/>
        <w:b w:val="0"/>
        <w:color w:val="FFFFFF" w:themeColor="background1"/>
        <w:sz w:val="18"/>
      </w:rPr>
      <w:tblPr/>
      <w:tcPr>
        <w:tcBorders>
          <w:top w:val="nil"/>
          <w:left w:val="nil"/>
          <w:bottom w:val="nil"/>
          <w:right w:val="nil"/>
          <w:insideH w:val="single" w:sz="4" w:space="0" w:color="494A4C" w:themeColor="accent6" w:themeShade="80"/>
          <w:insideV w:val="nil"/>
          <w:tl2br w:val="nil"/>
          <w:tr2bl w:val="nil"/>
        </w:tcBorders>
        <w:shd w:val="clear" w:color="auto" w:fill="F68A33" w:themeFill="accent2"/>
      </w:tcPr>
    </w:tblStylePr>
  </w:style>
  <w:style w:type="paragraph" w:customStyle="1" w:styleId="CCYPTableHeader">
    <w:name w:val="CCYP Table Header"/>
    <w:basedOn w:val="Normal"/>
    <w:qFormat/>
    <w:rsid w:val="0089328A"/>
    <w:pPr>
      <w:spacing w:before="0"/>
    </w:pPr>
    <w:rPr>
      <w:b/>
      <w:color w:val="FFFFFF" w:themeColor="background1"/>
      <w:sz w:val="21"/>
    </w:rPr>
  </w:style>
  <w:style w:type="paragraph" w:customStyle="1" w:styleId="CCYPTableSubhead">
    <w:name w:val="CCYP Table Sub head"/>
    <w:basedOn w:val="CCYPTableHeader"/>
    <w:qFormat/>
    <w:rsid w:val="00023D07"/>
    <w:rPr>
      <w:sz w:val="18"/>
    </w:rPr>
  </w:style>
  <w:style w:type="paragraph" w:customStyle="1" w:styleId="CCYPText">
    <w:name w:val="CCYP Text"/>
    <w:basedOn w:val="Normal"/>
    <w:qFormat/>
    <w:rsid w:val="00023D07"/>
  </w:style>
  <w:style w:type="paragraph" w:customStyle="1" w:styleId="CCYPTableText">
    <w:name w:val="CCYP Table Text"/>
    <w:basedOn w:val="Normal"/>
    <w:qFormat/>
    <w:rsid w:val="00571223"/>
    <w:pPr>
      <w:spacing w:before="0"/>
    </w:pPr>
  </w:style>
  <w:style w:type="table" w:customStyle="1" w:styleId="TableGridLight1">
    <w:name w:val="Table Grid Light1"/>
    <w:basedOn w:val="TableNormal"/>
    <w:uiPriority w:val="40"/>
    <w:rsid w:val="000E493C"/>
    <w:rPr>
      <w:rFonts w:ascii="Arial" w:hAnsi="Arial" w:cs="Calibri"/>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style>
  <w:style w:type="table" w:customStyle="1" w:styleId="PlainTable11">
    <w:name w:val="Plain Table 11"/>
    <w:aliases w:val="CCYP Table 2"/>
    <w:basedOn w:val="TableNormal"/>
    <w:uiPriority w:val="41"/>
    <w:rsid w:val="00B52F52"/>
    <w:rPr>
      <w:rFonts w:ascii="Arial" w:hAnsi="Arial" w:cs="Calibri"/>
      <w:sz w:val="18"/>
    </w:rPr>
    <w:tblPr>
      <w:tblStyleRowBandSize w:val="1"/>
      <w:tblStyleColBandSize w:val="1"/>
      <w:tblBorders>
        <w:insideH w:val="single" w:sz="4" w:space="0" w:color="494A4C" w:themeColor="accent6" w:themeShade="80"/>
        <w:insideV w:val="single" w:sz="4" w:space="0" w:color="494A4C" w:themeColor="accent6" w:themeShade="80"/>
      </w:tblBorders>
      <w:tblCellMar>
        <w:top w:w="28" w:type="dxa"/>
        <w:bottom w:w="28" w:type="dxa"/>
      </w:tblCellMar>
    </w:tblPr>
    <w:tcPr>
      <w:vAlign w:val="center"/>
    </w:tcPr>
    <w:tblStylePr w:type="firstRow">
      <w:rPr>
        <w:rFonts w:ascii="Arial" w:hAnsi="Arial" w:cs="Calibri"/>
        <w:b w:val="0"/>
        <w:bCs/>
        <w:sz w:val="18"/>
      </w:rPr>
      <w:tblPr/>
      <w:tcPr>
        <w:tcBorders>
          <w:top w:val="nil"/>
          <w:left w:val="nil"/>
          <w:bottom w:val="nil"/>
          <w:right w:val="nil"/>
          <w:insideH w:val="single" w:sz="2" w:space="0" w:color="auto"/>
          <w:insideV w:val="nil"/>
        </w:tcBorders>
        <w:shd w:val="clear" w:color="auto" w:fill="0081C6" w:themeFill="accent1"/>
      </w:tcPr>
    </w:tblStylePr>
    <w:tblStylePr w:type="lastRow">
      <w:rPr>
        <w:rFonts w:cs="Calibri"/>
        <w:b/>
        <w:bCs/>
      </w:rPr>
      <w:tblPr/>
      <w:tcPr>
        <w:tcBorders>
          <w:top w:val="double" w:sz="4" w:space="0" w:color="BFBFBF" w:themeColor="background1" w:themeShade="BF"/>
        </w:tcBorders>
      </w:tcPr>
    </w:tblStylePr>
    <w:tblStylePr w:type="firstCol">
      <w:rPr>
        <w:rFonts w:cs="Calibri"/>
        <w:b w:val="0"/>
        <w:bCs/>
      </w:rPr>
    </w:tblStylePr>
    <w:tblStylePr w:type="lastCol">
      <w:rPr>
        <w:rFonts w:cs="Calibri"/>
        <w:b/>
        <w:bCs/>
      </w:rPr>
    </w:tblStylePr>
    <w:tblStylePr w:type="band1Vert">
      <w:rPr>
        <w:rFonts w:cs="Calibri"/>
      </w:rPr>
      <w:tblPr/>
      <w:tcPr>
        <w:shd w:val="clear" w:color="auto" w:fill="F2F2F2" w:themeFill="background1" w:themeFillShade="F2"/>
      </w:tcPr>
    </w:tblStylePr>
    <w:tblStylePr w:type="band1Horz">
      <w:rPr>
        <w:rFonts w:cs="Calibri"/>
      </w:rPr>
      <w:tblPr/>
      <w:tcPr>
        <w:shd w:val="clear" w:color="auto" w:fill="F2F2F2" w:themeFill="background1" w:themeFillShade="F2"/>
      </w:tcPr>
    </w:tblStylePr>
  </w:style>
  <w:style w:type="paragraph" w:customStyle="1" w:styleId="CCYPTableTextBold">
    <w:name w:val="CCYP Table Text Bold"/>
    <w:basedOn w:val="CCYPTableText"/>
    <w:qFormat/>
    <w:rsid w:val="009E4012"/>
    <w:rPr>
      <w:b/>
      <w:bCs/>
    </w:rPr>
  </w:style>
  <w:style w:type="paragraph" w:customStyle="1" w:styleId="CCYPNumberedListIndent">
    <w:name w:val="CCYP Numbered List Indent"/>
    <w:basedOn w:val="CCYPBulletsIndent"/>
    <w:qFormat/>
    <w:rsid w:val="009E4012"/>
    <w:pPr>
      <w:numPr>
        <w:numId w:val="5"/>
      </w:numPr>
    </w:pPr>
  </w:style>
  <w:style w:type="table" w:customStyle="1" w:styleId="PlainTable21">
    <w:name w:val="Plain Table 21"/>
    <w:basedOn w:val="TableNormal"/>
    <w:uiPriority w:val="42"/>
    <w:rsid w:val="00C16800"/>
    <w:pPr>
      <w:jc w:val="center"/>
    </w:pPr>
    <w:rPr>
      <w:rFonts w:ascii="Arial" w:hAnsi="Arial" w:cs="Calibri"/>
      <w:sz w:val="16"/>
    </w:rPr>
    <w:tblPr>
      <w:tblStyleRowBandSize w:val="1"/>
      <w:tblStyleColBandSize w:val="1"/>
    </w:tblPr>
    <w:tcPr>
      <w:vAlign w:val="center"/>
    </w:tcPr>
    <w:tblStylePr w:type="firstRow">
      <w:rPr>
        <w:rFonts w:cs="Calibri"/>
        <w:b w:val="0"/>
        <w:bCs/>
      </w:rPr>
      <w:tblPr/>
      <w:tcPr>
        <w:tcBorders>
          <w:top w:val="nil"/>
          <w:left w:val="nil"/>
          <w:bottom w:val="nil"/>
          <w:right w:val="nil"/>
          <w:insideH w:val="nil"/>
          <w:insideV w:val="nil"/>
          <w:tl2br w:val="nil"/>
          <w:tr2bl w:val="nil"/>
        </w:tcBorders>
      </w:tcPr>
    </w:tblStylePr>
    <w:tblStylePr w:type="lastRow">
      <w:rPr>
        <w:rFonts w:cs="Calibri"/>
        <w:b/>
        <w:bCs/>
      </w:rPr>
      <w:tblPr/>
      <w:tcPr>
        <w:tcBorders>
          <w:top w:val="single" w:sz="4" w:space="0" w:color="7F7F7F" w:themeColor="text1" w:themeTint="80"/>
        </w:tcBorders>
      </w:tcPr>
    </w:tblStylePr>
    <w:tblStylePr w:type="firstCol">
      <w:rPr>
        <w:rFonts w:cs="Calibri"/>
        <w:b/>
        <w:bCs/>
      </w:rPr>
      <w:tblPr/>
      <w:tcPr>
        <w:tcBorders>
          <w:top w:val="nil"/>
          <w:left w:val="nil"/>
          <w:bottom w:val="nil"/>
          <w:right w:val="nil"/>
        </w:tcBorders>
      </w:tcPr>
    </w:tblStylePr>
    <w:tblStylePr w:type="lastCol">
      <w:rPr>
        <w:rFonts w:cs="Calibri"/>
        <w:b/>
        <w:bCs/>
      </w:rPr>
    </w:tblStylePr>
    <w:tblStylePr w:type="band1Vert">
      <w:rPr>
        <w:rFonts w:cs="Calibri"/>
      </w:rPr>
      <w:tblPr/>
      <w:tcPr>
        <w:tcBorders>
          <w:left w:val="single" w:sz="4" w:space="0" w:color="7F7F7F" w:themeColor="text1" w:themeTint="80"/>
          <w:right w:val="single" w:sz="4" w:space="0" w:color="7F7F7F" w:themeColor="text1" w:themeTint="80"/>
        </w:tcBorders>
      </w:tcPr>
    </w:tblStylePr>
    <w:tblStylePr w:type="band2Vert">
      <w:rPr>
        <w:rFonts w:cs="Calibri"/>
      </w:rPr>
      <w:tblPr/>
      <w:tcPr>
        <w:tcBorders>
          <w:top w:val="single" w:sz="4" w:space="0" w:color="494A4C" w:themeColor="accent6" w:themeShade="80"/>
          <w:left w:val="nil"/>
          <w:bottom w:val="single" w:sz="4" w:space="0" w:color="494A4C" w:themeColor="accent6" w:themeShade="80"/>
          <w:right w:val="nil"/>
          <w:insideH w:val="nil"/>
          <w:insideV w:val="nil"/>
          <w:tl2br w:val="nil"/>
          <w:tr2bl w:val="nil"/>
        </w:tcBorders>
      </w:tcPr>
    </w:tblStylePr>
    <w:tblStylePr w:type="band1Horz">
      <w:rPr>
        <w:rFonts w:cs="Calibri"/>
      </w:rPr>
      <w:tblPr/>
      <w:tcPr>
        <w:tcBorders>
          <w:top w:val="single" w:sz="4" w:space="0" w:color="auto"/>
          <w:left w:val="single" w:sz="4" w:space="0" w:color="auto"/>
          <w:bottom w:val="single" w:sz="4" w:space="0" w:color="auto"/>
          <w:right w:val="single" w:sz="4" w:space="0" w:color="auto"/>
        </w:tcBorders>
      </w:tcPr>
    </w:tblStylePr>
    <w:tblStylePr w:type="band2Horz">
      <w:tblPr/>
      <w:tcPr>
        <w:shd w:val="clear" w:color="auto" w:fill="FFFFFF" w:themeFill="background1"/>
      </w:tcPr>
    </w:tblStylePr>
  </w:style>
  <w:style w:type="character" w:styleId="Hyperlink">
    <w:name w:val="Hyperlink"/>
    <w:basedOn w:val="DefaultParagraphFont"/>
    <w:uiPriority w:val="99"/>
    <w:unhideWhenUsed/>
    <w:qFormat/>
    <w:rsid w:val="00120DBE"/>
    <w:rPr>
      <w:rFonts w:cs="Times New Roman"/>
      <w:color w:val="0563C1" w:themeColor="hyperlink"/>
      <w:u w:val="single"/>
    </w:rPr>
  </w:style>
  <w:style w:type="table" w:customStyle="1" w:styleId="PlainTable31">
    <w:name w:val="Plain Table 31"/>
    <w:basedOn w:val="TableNormal"/>
    <w:uiPriority w:val="43"/>
    <w:rsid w:val="004B1EE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4B1EE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B1EE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4B1EE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B1EEA"/>
    <w:tblPr>
      <w:tblStyleRowBandSize w:val="1"/>
      <w:tblStyleColBandSize w:val="1"/>
      <w:tblBorders>
        <w:top w:val="single" w:sz="4" w:space="0" w:color="82D3FF" w:themeColor="accent1" w:themeTint="66"/>
        <w:left w:val="single" w:sz="4" w:space="0" w:color="82D3FF" w:themeColor="accent1" w:themeTint="66"/>
        <w:bottom w:val="single" w:sz="4" w:space="0" w:color="82D3FF" w:themeColor="accent1" w:themeTint="66"/>
        <w:right w:val="single" w:sz="4" w:space="0" w:color="82D3FF" w:themeColor="accent1" w:themeTint="66"/>
        <w:insideH w:val="single" w:sz="4" w:space="0" w:color="82D3FF" w:themeColor="accent1" w:themeTint="66"/>
        <w:insideV w:val="single" w:sz="4" w:space="0" w:color="82D3FF" w:themeColor="accent1" w:themeTint="66"/>
      </w:tblBorders>
    </w:tblPr>
    <w:tblStylePr w:type="firstRow">
      <w:rPr>
        <w:b/>
        <w:bCs/>
      </w:rPr>
      <w:tblPr/>
      <w:tcPr>
        <w:tcBorders>
          <w:bottom w:val="single" w:sz="12" w:space="0" w:color="43BDFF" w:themeColor="accent1" w:themeTint="99"/>
        </w:tcBorders>
      </w:tcPr>
    </w:tblStylePr>
    <w:tblStylePr w:type="lastRow">
      <w:rPr>
        <w:b/>
        <w:bCs/>
      </w:rPr>
      <w:tblPr/>
      <w:tcPr>
        <w:tcBorders>
          <w:top w:val="double" w:sz="2" w:space="0" w:color="43BD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B1EEA"/>
    <w:tblPr>
      <w:tblStyleRowBandSize w:val="1"/>
      <w:tblStyleColBandSize w:val="1"/>
      <w:tblBorders>
        <w:top w:val="single" w:sz="4" w:space="0" w:color="FBCFAD" w:themeColor="accent2" w:themeTint="66"/>
        <w:left w:val="single" w:sz="4" w:space="0" w:color="FBCFAD" w:themeColor="accent2" w:themeTint="66"/>
        <w:bottom w:val="single" w:sz="4" w:space="0" w:color="FBCFAD" w:themeColor="accent2" w:themeTint="66"/>
        <w:right w:val="single" w:sz="4" w:space="0" w:color="FBCFAD" w:themeColor="accent2" w:themeTint="66"/>
        <w:insideH w:val="single" w:sz="4" w:space="0" w:color="FBCFAD" w:themeColor="accent2" w:themeTint="66"/>
        <w:insideV w:val="single" w:sz="4" w:space="0" w:color="FBCFAD" w:themeColor="accent2" w:themeTint="66"/>
      </w:tblBorders>
    </w:tblPr>
    <w:tblStylePr w:type="firstRow">
      <w:rPr>
        <w:b/>
        <w:bCs/>
      </w:rPr>
      <w:tblPr/>
      <w:tcPr>
        <w:tcBorders>
          <w:bottom w:val="single" w:sz="12" w:space="0" w:color="F9B884" w:themeColor="accent2" w:themeTint="99"/>
        </w:tcBorders>
      </w:tcPr>
    </w:tblStylePr>
    <w:tblStylePr w:type="lastRow">
      <w:rPr>
        <w:b/>
        <w:bCs/>
      </w:rPr>
      <w:tblPr/>
      <w:tcPr>
        <w:tcBorders>
          <w:top w:val="double" w:sz="2" w:space="0" w:color="F9B88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B1EEA"/>
    <w:tblPr>
      <w:tblStyleRowBandSize w:val="1"/>
      <w:tblStyleColBandSize w:val="1"/>
      <w:tblBorders>
        <w:top w:val="single" w:sz="4" w:space="0" w:color="FEE2A0" w:themeColor="accent3" w:themeTint="66"/>
        <w:left w:val="single" w:sz="4" w:space="0" w:color="FEE2A0" w:themeColor="accent3" w:themeTint="66"/>
        <w:bottom w:val="single" w:sz="4" w:space="0" w:color="FEE2A0" w:themeColor="accent3" w:themeTint="66"/>
        <w:right w:val="single" w:sz="4" w:space="0" w:color="FEE2A0" w:themeColor="accent3" w:themeTint="66"/>
        <w:insideH w:val="single" w:sz="4" w:space="0" w:color="FEE2A0" w:themeColor="accent3" w:themeTint="66"/>
        <w:insideV w:val="single" w:sz="4" w:space="0" w:color="FEE2A0" w:themeColor="accent3" w:themeTint="66"/>
      </w:tblBorders>
    </w:tblPr>
    <w:tblStylePr w:type="firstRow">
      <w:rPr>
        <w:b/>
        <w:bCs/>
      </w:rPr>
      <w:tblPr/>
      <w:tcPr>
        <w:tcBorders>
          <w:bottom w:val="single" w:sz="12" w:space="0" w:color="FDD471" w:themeColor="accent3" w:themeTint="99"/>
        </w:tcBorders>
      </w:tcPr>
    </w:tblStylePr>
    <w:tblStylePr w:type="lastRow">
      <w:rPr>
        <w:b/>
        <w:bCs/>
      </w:rPr>
      <w:tblPr/>
      <w:tcPr>
        <w:tcBorders>
          <w:top w:val="double" w:sz="2" w:space="0" w:color="FDD471"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B1EEA"/>
    <w:tblPr>
      <w:tblStyleRowBandSize w:val="1"/>
      <w:tblStyleColBandSize w:val="1"/>
      <w:tblBorders>
        <w:top w:val="single" w:sz="4" w:space="0" w:color="F8ABA7" w:themeColor="accent4" w:themeTint="66"/>
        <w:left w:val="single" w:sz="4" w:space="0" w:color="F8ABA7" w:themeColor="accent4" w:themeTint="66"/>
        <w:bottom w:val="single" w:sz="4" w:space="0" w:color="F8ABA7" w:themeColor="accent4" w:themeTint="66"/>
        <w:right w:val="single" w:sz="4" w:space="0" w:color="F8ABA7" w:themeColor="accent4" w:themeTint="66"/>
        <w:insideH w:val="single" w:sz="4" w:space="0" w:color="F8ABA7" w:themeColor="accent4" w:themeTint="66"/>
        <w:insideV w:val="single" w:sz="4" w:space="0" w:color="F8ABA7" w:themeColor="accent4" w:themeTint="66"/>
      </w:tblBorders>
    </w:tblPr>
    <w:tblStylePr w:type="firstRow">
      <w:rPr>
        <w:b/>
        <w:bCs/>
      </w:rPr>
      <w:tblPr/>
      <w:tcPr>
        <w:tcBorders>
          <w:bottom w:val="single" w:sz="12" w:space="0" w:color="F4827B" w:themeColor="accent4" w:themeTint="99"/>
        </w:tcBorders>
      </w:tcPr>
    </w:tblStylePr>
    <w:tblStylePr w:type="lastRow">
      <w:rPr>
        <w:b/>
        <w:bCs/>
      </w:rPr>
      <w:tblPr/>
      <w:tcPr>
        <w:tcBorders>
          <w:top w:val="double" w:sz="2" w:space="0" w:color="F4827B"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B1EEA"/>
    <w:tblPr>
      <w:tblStyleRowBandSize w:val="1"/>
      <w:tblStyleColBandSize w:val="1"/>
      <w:tblBorders>
        <w:top w:val="single" w:sz="4" w:space="0" w:color="79FFDD" w:themeColor="accent5" w:themeTint="66"/>
        <w:left w:val="single" w:sz="4" w:space="0" w:color="79FFDD" w:themeColor="accent5" w:themeTint="66"/>
        <w:bottom w:val="single" w:sz="4" w:space="0" w:color="79FFDD" w:themeColor="accent5" w:themeTint="66"/>
        <w:right w:val="single" w:sz="4" w:space="0" w:color="79FFDD" w:themeColor="accent5" w:themeTint="66"/>
        <w:insideH w:val="single" w:sz="4" w:space="0" w:color="79FFDD" w:themeColor="accent5" w:themeTint="66"/>
        <w:insideV w:val="single" w:sz="4" w:space="0" w:color="79FFDD" w:themeColor="accent5" w:themeTint="66"/>
      </w:tblBorders>
    </w:tblPr>
    <w:tblStylePr w:type="firstRow">
      <w:rPr>
        <w:b/>
        <w:bCs/>
      </w:rPr>
      <w:tblPr/>
      <w:tcPr>
        <w:tcBorders>
          <w:bottom w:val="single" w:sz="12" w:space="0" w:color="36FFCD" w:themeColor="accent5" w:themeTint="99"/>
        </w:tcBorders>
      </w:tcPr>
    </w:tblStylePr>
    <w:tblStylePr w:type="lastRow">
      <w:rPr>
        <w:b/>
        <w:bCs/>
      </w:rPr>
      <w:tblPr/>
      <w:tcPr>
        <w:tcBorders>
          <w:top w:val="double" w:sz="2" w:space="0" w:color="36FFCD"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B1EEA"/>
    <w:tblPr>
      <w:tblStyleRowBandSize w:val="1"/>
      <w:tblStyleColBandSize w:val="1"/>
      <w:tblBorders>
        <w:top w:val="single" w:sz="4" w:space="0" w:color="D3D4D5" w:themeColor="accent6" w:themeTint="66"/>
        <w:left w:val="single" w:sz="4" w:space="0" w:color="D3D4D5" w:themeColor="accent6" w:themeTint="66"/>
        <w:bottom w:val="single" w:sz="4" w:space="0" w:color="D3D4D5" w:themeColor="accent6" w:themeTint="66"/>
        <w:right w:val="single" w:sz="4" w:space="0" w:color="D3D4D5" w:themeColor="accent6" w:themeTint="66"/>
        <w:insideH w:val="single" w:sz="4" w:space="0" w:color="D3D4D5" w:themeColor="accent6" w:themeTint="66"/>
        <w:insideV w:val="single" w:sz="4" w:space="0" w:color="D3D4D5" w:themeColor="accent6" w:themeTint="66"/>
      </w:tblBorders>
    </w:tblPr>
    <w:tblStylePr w:type="firstRow">
      <w:rPr>
        <w:b/>
        <w:bCs/>
      </w:rPr>
      <w:tblPr/>
      <w:tcPr>
        <w:tcBorders>
          <w:bottom w:val="single" w:sz="12" w:space="0" w:color="BEBFC1" w:themeColor="accent6" w:themeTint="99"/>
        </w:tcBorders>
      </w:tcPr>
    </w:tblStylePr>
    <w:tblStylePr w:type="lastRow">
      <w:rPr>
        <w:b/>
        <w:bCs/>
      </w:rPr>
      <w:tblPr/>
      <w:tcPr>
        <w:tcBorders>
          <w:top w:val="double" w:sz="2" w:space="0" w:color="BEBFC1" w:themeColor="accent6"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C16800"/>
    <w:rPr>
      <w:color w:val="954F72" w:themeColor="followedHyperlink"/>
      <w:u w:val="single"/>
    </w:rPr>
  </w:style>
  <w:style w:type="table" w:customStyle="1" w:styleId="CCYPInfoBar">
    <w:name w:val="CCYP Info Bar"/>
    <w:basedOn w:val="TableNormal"/>
    <w:uiPriority w:val="99"/>
    <w:rsid w:val="003E23A0"/>
    <w:pPr>
      <w:jc w:val="center"/>
    </w:pPr>
    <w:rPr>
      <w:rFonts w:ascii="Arial" w:hAnsi="Arial"/>
      <w:color w:val="939598" w:themeColor="accent6"/>
      <w:sz w:val="14"/>
    </w:rPr>
    <w:tblPr>
      <w:tblStyleRowBandSize w:val="1"/>
      <w:tblStyleColBandSize w:val="1"/>
      <w:tblCellMar>
        <w:left w:w="0" w:type="dxa"/>
        <w:right w:w="0" w:type="dxa"/>
      </w:tblCellMar>
    </w:tblPr>
    <w:tcPr>
      <w:tcMar>
        <w:left w:w="0" w:type="dxa"/>
        <w:right w:w="0" w:type="dxa"/>
      </w:tcMar>
      <w:vAlign w:val="center"/>
    </w:tcPr>
    <w:tblStylePr w:type="firstCol">
      <w:tblPr/>
      <w:tcPr>
        <w:tcBorders>
          <w:top w:val="single" w:sz="4" w:space="0" w:color="auto"/>
          <w:left w:val="single" w:sz="4" w:space="0" w:color="auto"/>
          <w:bottom w:val="single" w:sz="4" w:space="0" w:color="auto"/>
          <w:right w:val="single" w:sz="4" w:space="0" w:color="auto"/>
        </w:tcBorders>
      </w:tcPr>
    </w:tblStylePr>
    <w:tblStylePr w:type="band2Vert">
      <w:tblPr/>
      <w:tcPr>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tblStylePr>
    <w:tblStylePr w:type="band2Horz">
      <w:tblPr/>
      <w:tcPr>
        <w:tcBorders>
          <w:top w:val="nil"/>
          <w:left w:val="nil"/>
          <w:bottom w:val="nil"/>
          <w:right w:val="nil"/>
        </w:tcBorders>
        <w:vAlign w:val="top"/>
      </w:tcPr>
    </w:tblStylePr>
  </w:style>
  <w:style w:type="paragraph" w:styleId="Header">
    <w:name w:val="header"/>
    <w:basedOn w:val="Normal"/>
    <w:link w:val="HeaderChar"/>
    <w:uiPriority w:val="99"/>
    <w:unhideWhenUsed/>
    <w:rsid w:val="00A642F5"/>
    <w:pPr>
      <w:tabs>
        <w:tab w:val="center" w:pos="4513"/>
        <w:tab w:val="right" w:pos="9026"/>
      </w:tabs>
      <w:spacing w:before="0"/>
    </w:pPr>
  </w:style>
  <w:style w:type="character" w:customStyle="1" w:styleId="HeaderChar">
    <w:name w:val="Header Char"/>
    <w:basedOn w:val="DefaultParagraphFont"/>
    <w:link w:val="Header"/>
    <w:uiPriority w:val="99"/>
    <w:rsid w:val="00A642F5"/>
    <w:rPr>
      <w:rFonts w:ascii="Arial" w:hAnsi="Arial" w:cs="Times New Roman"/>
      <w:color w:val="000000" w:themeColor="text1"/>
      <w:sz w:val="18"/>
    </w:rPr>
  </w:style>
  <w:style w:type="paragraph" w:styleId="Footer">
    <w:name w:val="footer"/>
    <w:basedOn w:val="Normal"/>
    <w:link w:val="FooterChar"/>
    <w:uiPriority w:val="99"/>
    <w:unhideWhenUsed/>
    <w:rsid w:val="00A642F5"/>
    <w:pPr>
      <w:tabs>
        <w:tab w:val="center" w:pos="4513"/>
        <w:tab w:val="right" w:pos="9026"/>
      </w:tabs>
      <w:spacing w:before="0"/>
    </w:pPr>
  </w:style>
  <w:style w:type="character" w:customStyle="1" w:styleId="FooterChar">
    <w:name w:val="Footer Char"/>
    <w:basedOn w:val="DefaultParagraphFont"/>
    <w:link w:val="Footer"/>
    <w:uiPriority w:val="99"/>
    <w:rsid w:val="00A642F5"/>
    <w:rPr>
      <w:rFonts w:ascii="Arial" w:hAnsi="Arial" w:cs="Times New Roman"/>
      <w:color w:val="000000" w:themeColor="text1"/>
      <w:sz w:val="18"/>
    </w:rPr>
  </w:style>
  <w:style w:type="paragraph" w:customStyle="1" w:styleId="CCYPTableTextInfo">
    <w:name w:val="CCYP Table Text Info"/>
    <w:basedOn w:val="CCYPText"/>
    <w:qFormat/>
    <w:rsid w:val="00952D9E"/>
    <w:pPr>
      <w:spacing w:before="0"/>
      <w:jc w:val="center"/>
    </w:pPr>
    <w:rPr>
      <w:color w:val="939598" w:themeColor="accent6"/>
      <w:sz w:val="14"/>
    </w:rPr>
  </w:style>
  <w:style w:type="paragraph" w:customStyle="1" w:styleId="p1">
    <w:name w:val="p1"/>
    <w:basedOn w:val="Normal"/>
    <w:rsid w:val="00952D9E"/>
    <w:pPr>
      <w:spacing w:before="86"/>
      <w:jc w:val="center"/>
    </w:pPr>
    <w:rPr>
      <w:rFonts w:cs="Arial"/>
      <w:color w:val="auto"/>
      <w:sz w:val="11"/>
      <w:szCs w:val="11"/>
      <w:lang w:eastAsia="en-GB"/>
    </w:rPr>
  </w:style>
  <w:style w:type="character" w:styleId="PageNumber">
    <w:name w:val="page number"/>
    <w:basedOn w:val="DefaultParagraphFont"/>
    <w:uiPriority w:val="99"/>
    <w:semiHidden/>
    <w:unhideWhenUsed/>
    <w:rsid w:val="008E2B07"/>
  </w:style>
  <w:style w:type="character" w:styleId="Strong">
    <w:name w:val="Strong"/>
    <w:basedOn w:val="DefaultParagraphFont"/>
    <w:uiPriority w:val="22"/>
    <w:qFormat/>
    <w:rsid w:val="000E493C"/>
    <w:rPr>
      <w:b/>
      <w:bCs/>
    </w:rPr>
  </w:style>
  <w:style w:type="paragraph" w:styleId="BalloonText">
    <w:name w:val="Balloon Text"/>
    <w:basedOn w:val="Normal"/>
    <w:link w:val="BalloonTextChar"/>
    <w:uiPriority w:val="99"/>
    <w:semiHidden/>
    <w:unhideWhenUsed/>
    <w:rsid w:val="00570DBD"/>
    <w:pPr>
      <w:spacing w:before="0"/>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570DBD"/>
    <w:rPr>
      <w:rFonts w:ascii="Lucida Grande" w:hAnsi="Lucida Grande" w:cs="Lucida Grande"/>
      <w:color w:val="000000" w:themeColor="text1"/>
      <w:sz w:val="18"/>
      <w:szCs w:val="18"/>
    </w:rPr>
  </w:style>
  <w:style w:type="paragraph" w:customStyle="1" w:styleId="CCYPDoctype">
    <w:name w:val="CCYP Doc type"/>
    <w:basedOn w:val="Title"/>
    <w:qFormat/>
    <w:rsid w:val="00B724BB"/>
    <w:pPr>
      <w:spacing w:before="0" w:after="0"/>
    </w:pPr>
    <w:rPr>
      <w:b w:val="0"/>
      <w:color w:val="auto"/>
      <w:sz w:val="60"/>
    </w:rPr>
  </w:style>
  <w:style w:type="paragraph" w:styleId="NoSpacing">
    <w:name w:val="No Spacing"/>
    <w:uiPriority w:val="1"/>
    <w:qFormat/>
    <w:rsid w:val="007A56BB"/>
    <w:rPr>
      <w:rFonts w:ascii="Arial" w:hAnsi="Arial" w:cs="Times New Roman"/>
      <w:color w:val="000000" w:themeColor="text1"/>
      <w:sz w:val="18"/>
    </w:rPr>
  </w:style>
  <w:style w:type="table" w:styleId="LightShading">
    <w:name w:val="Light Shading"/>
    <w:basedOn w:val="TableNormal"/>
    <w:uiPriority w:val="60"/>
    <w:rsid w:val="00C01F2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aliases w:val="List Paragraph1,List Paragraph11"/>
    <w:basedOn w:val="Normal"/>
    <w:uiPriority w:val="34"/>
    <w:qFormat/>
    <w:rsid w:val="001C302E"/>
    <w:pPr>
      <w:ind w:left="720"/>
      <w:contextualSpacing/>
    </w:pPr>
  </w:style>
  <w:style w:type="character" w:styleId="CommentReference">
    <w:name w:val="annotation reference"/>
    <w:basedOn w:val="DefaultParagraphFont"/>
    <w:uiPriority w:val="99"/>
    <w:semiHidden/>
    <w:unhideWhenUsed/>
    <w:rsid w:val="00686D9A"/>
    <w:rPr>
      <w:sz w:val="16"/>
      <w:szCs w:val="16"/>
    </w:rPr>
  </w:style>
  <w:style w:type="paragraph" w:styleId="CommentText">
    <w:name w:val="annotation text"/>
    <w:basedOn w:val="Normal"/>
    <w:link w:val="CommentTextChar"/>
    <w:uiPriority w:val="99"/>
    <w:semiHidden/>
    <w:unhideWhenUsed/>
    <w:rsid w:val="00686D9A"/>
    <w:rPr>
      <w:sz w:val="20"/>
      <w:szCs w:val="20"/>
    </w:rPr>
  </w:style>
  <w:style w:type="character" w:customStyle="1" w:styleId="CommentTextChar">
    <w:name w:val="Comment Text Char"/>
    <w:basedOn w:val="DefaultParagraphFont"/>
    <w:link w:val="CommentText"/>
    <w:uiPriority w:val="99"/>
    <w:semiHidden/>
    <w:rsid w:val="00686D9A"/>
    <w:rPr>
      <w:rFonts w:ascii="Arial" w:hAnsi="Arial" w:cs="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86D9A"/>
    <w:rPr>
      <w:b/>
      <w:bCs/>
    </w:rPr>
  </w:style>
  <w:style w:type="character" w:customStyle="1" w:styleId="CommentSubjectChar">
    <w:name w:val="Comment Subject Char"/>
    <w:basedOn w:val="CommentTextChar"/>
    <w:link w:val="CommentSubject"/>
    <w:uiPriority w:val="99"/>
    <w:semiHidden/>
    <w:rsid w:val="00686D9A"/>
    <w:rPr>
      <w:rFonts w:ascii="Arial" w:hAnsi="Arial" w:cs="Times New Roman"/>
      <w:b/>
      <w:bCs/>
      <w:color w:val="000000" w:themeColor="text1"/>
      <w:sz w:val="20"/>
      <w:szCs w:val="20"/>
    </w:rPr>
  </w:style>
  <w:style w:type="paragraph" w:styleId="FootnoteText">
    <w:name w:val="footnote text"/>
    <w:basedOn w:val="Normal"/>
    <w:link w:val="FootnoteTextChar"/>
    <w:uiPriority w:val="99"/>
    <w:semiHidden/>
    <w:unhideWhenUsed/>
    <w:rsid w:val="0005323D"/>
    <w:pPr>
      <w:spacing w:before="0"/>
    </w:pPr>
    <w:rPr>
      <w:sz w:val="20"/>
      <w:szCs w:val="20"/>
    </w:rPr>
  </w:style>
  <w:style w:type="character" w:customStyle="1" w:styleId="FootnoteTextChar">
    <w:name w:val="Footnote Text Char"/>
    <w:basedOn w:val="DefaultParagraphFont"/>
    <w:link w:val="FootnoteText"/>
    <w:uiPriority w:val="99"/>
    <w:semiHidden/>
    <w:rsid w:val="0005323D"/>
    <w:rPr>
      <w:rFonts w:ascii="Arial" w:hAnsi="Arial" w:cs="Times New Roman"/>
      <w:color w:val="000000" w:themeColor="text1"/>
      <w:sz w:val="20"/>
      <w:szCs w:val="20"/>
    </w:rPr>
  </w:style>
  <w:style w:type="character" w:styleId="FootnoteReference">
    <w:name w:val="footnote reference"/>
    <w:basedOn w:val="DefaultParagraphFont"/>
    <w:uiPriority w:val="99"/>
    <w:semiHidden/>
    <w:unhideWhenUsed/>
    <w:rsid w:val="0005323D"/>
    <w:rPr>
      <w:vertAlign w:val="superscript"/>
    </w:rPr>
  </w:style>
  <w:style w:type="paragraph" w:styleId="Revision">
    <w:name w:val="Revision"/>
    <w:hidden/>
    <w:uiPriority w:val="99"/>
    <w:semiHidden/>
    <w:rsid w:val="0005323D"/>
    <w:rPr>
      <w:rFonts w:ascii="Arial" w:hAnsi="Arial" w:cs="Times New Roman"/>
      <w:color w:val="000000" w:themeColor="text1"/>
      <w:sz w:val="18"/>
    </w:rPr>
  </w:style>
  <w:style w:type="character" w:styleId="UnresolvedMention">
    <w:name w:val="Unresolved Mention"/>
    <w:basedOn w:val="DefaultParagraphFont"/>
    <w:uiPriority w:val="99"/>
    <w:semiHidden/>
    <w:unhideWhenUsed/>
    <w:rsid w:val="00E065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61955">
      <w:bodyDiv w:val="1"/>
      <w:marLeft w:val="0"/>
      <w:marRight w:val="0"/>
      <w:marTop w:val="0"/>
      <w:marBottom w:val="0"/>
      <w:divBdr>
        <w:top w:val="none" w:sz="0" w:space="0" w:color="auto"/>
        <w:left w:val="none" w:sz="0" w:space="0" w:color="auto"/>
        <w:bottom w:val="none" w:sz="0" w:space="0" w:color="auto"/>
        <w:right w:val="none" w:sz="0" w:space="0" w:color="auto"/>
      </w:divBdr>
    </w:div>
    <w:div w:id="348682061">
      <w:bodyDiv w:val="1"/>
      <w:marLeft w:val="0"/>
      <w:marRight w:val="0"/>
      <w:marTop w:val="0"/>
      <w:marBottom w:val="0"/>
      <w:divBdr>
        <w:top w:val="none" w:sz="0" w:space="0" w:color="auto"/>
        <w:left w:val="none" w:sz="0" w:space="0" w:color="auto"/>
        <w:bottom w:val="none" w:sz="0" w:space="0" w:color="auto"/>
        <w:right w:val="none" w:sz="0" w:space="0" w:color="auto"/>
      </w:divBdr>
    </w:div>
    <w:div w:id="980765153">
      <w:bodyDiv w:val="1"/>
      <w:marLeft w:val="0"/>
      <w:marRight w:val="0"/>
      <w:marTop w:val="0"/>
      <w:marBottom w:val="0"/>
      <w:divBdr>
        <w:top w:val="none" w:sz="0" w:space="0" w:color="auto"/>
        <w:left w:val="none" w:sz="0" w:space="0" w:color="auto"/>
        <w:bottom w:val="none" w:sz="0" w:space="0" w:color="auto"/>
        <w:right w:val="none" w:sz="0" w:space="0" w:color="auto"/>
      </w:divBdr>
    </w:div>
    <w:div w:id="14765271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png"/><Relationship Id="rId18" Type="http://schemas.openxmlformats.org/officeDocument/2006/relationships/hyperlink" Target="http://www.relayservice.gov.a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ccyp.vic.gov.au/resources/reportable-conduct-scheme/reportable-conduct-scheme-information-sheets/" TargetMode="External"/><Relationship Id="rId17" Type="http://schemas.openxmlformats.org/officeDocument/2006/relationships/hyperlink" Target="https://ccyp.vic.gov.au/"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yp.vic.gov.au/resources/reportable-conduct-scheme/reportable-conduct-scheme-information-sheet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ontact@ccyp.vic.gov.au" TargetMode="External"/><Relationship Id="rId23" Type="http://schemas.openxmlformats.org/officeDocument/2006/relationships/fontTable" Target="fontTable.xml"/><Relationship Id="rId10" Type="http://schemas.openxmlformats.org/officeDocument/2006/relationships/hyperlink" Target="https://ccyp.vic.gov.au/resources/reportable-conduct-scheme/reportable-conduct-scheme-information-sheet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image" Target="media/image3.pn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oa1510\AppData\Local\Temp\notes0CEF7A\~1655496.dotx" TargetMode="External"/></Relationships>
</file>

<file path=word/theme/theme1.xml><?xml version="1.0" encoding="utf-8"?>
<a:theme xmlns:a="http://schemas.openxmlformats.org/drawingml/2006/main" name="Office Theme">
  <a:themeElements>
    <a:clrScheme name="CCYP">
      <a:dk1>
        <a:srgbClr val="000000"/>
      </a:dk1>
      <a:lt1>
        <a:srgbClr val="FFFFFF"/>
      </a:lt1>
      <a:dk2>
        <a:srgbClr val="4D4D4F"/>
      </a:dk2>
      <a:lt2>
        <a:srgbClr val="D1D3D3"/>
      </a:lt2>
      <a:accent1>
        <a:srgbClr val="0081C6"/>
      </a:accent1>
      <a:accent2>
        <a:srgbClr val="F68A33"/>
      </a:accent2>
      <a:accent3>
        <a:srgbClr val="FDB913"/>
      </a:accent3>
      <a:accent4>
        <a:srgbClr val="EE3024"/>
      </a:accent4>
      <a:accent5>
        <a:srgbClr val="00B085"/>
      </a:accent5>
      <a:accent6>
        <a:srgbClr val="939598"/>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5A231AC-AE41-4CA2-84FE-2F88DBB75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~1655496.dotx</Template>
  <TotalTime>240</TotalTime>
  <Pages>3</Pages>
  <Words>1225</Words>
  <Characters>6388</Characters>
  <Application>Microsoft Office Word</Application>
  <DocSecurity>0</DocSecurity>
  <Lines>108</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pboa1510</dc:creator>
  <cp:lastModifiedBy>Emma Choy (CCYP)</cp:lastModifiedBy>
  <cp:revision>14</cp:revision>
  <cp:lastPrinted>2022-11-27T23:30:00Z</cp:lastPrinted>
  <dcterms:created xsi:type="dcterms:W3CDTF">2022-10-18T05:52:00Z</dcterms:created>
  <dcterms:modified xsi:type="dcterms:W3CDTF">2022-11-27T23:30:00Z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2022-10-18T06:06:01Z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e05f0049-be35-4519-89d7-e28fd703db95</vt:lpwstr>
  </property>
  <property fmtid="{D5CDD505-2E9C-101B-9397-08002B2CF9AE}" pid="8" name="MSIP_Label_43e64453-338c-4f93-8a4d-0039a0a41f2a_ContentBits">
    <vt:lpwstr>2</vt:lpwstr>
  </property>
</Properties>
</file>