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68E5E9" w14:textId="1483984D" w:rsidR="00AD7206" w:rsidRPr="00D01401" w:rsidRDefault="006B5904" w:rsidP="002E04A9">
      <w:pPr>
        <w:pStyle w:val="Heading1"/>
        <w:rPr>
          <w:color w:val="0081C6" w:themeColor="accent1"/>
          <w:spacing w:val="-10"/>
          <w:kern w:val="28"/>
          <w:szCs w:val="28"/>
        </w:rPr>
      </w:pPr>
      <w:r>
        <w:rPr>
          <w:color w:val="0081C6" w:themeColor="accent1"/>
          <w:spacing w:val="-10"/>
          <w:kern w:val="28"/>
        </w:rPr>
        <w:t>விக்டோரியாவின் குழந்தைப் பாதுகாப்புத் தரநிலைகளைப் புரிந்துகொள்தல்</w:t>
      </w:r>
    </w:p>
    <w:p w14:paraId="08A968FE" w14:textId="177670A8" w:rsidR="00E14800" w:rsidRPr="00E14800" w:rsidRDefault="00E14800" w:rsidP="00E14800">
      <w:pPr>
        <w:pStyle w:val="CCYPNumberedListIndent"/>
      </w:pPr>
      <w:r>
        <w:t xml:space="preserve">குழந்தைப் பாதுகாப்புத் தரநிலைகள் (தரநிலைகள்) விக்டோரியாவில் ஜனவரி 2016-இல் தொடங்கப்பட்டது. அதிலிருந்து, குழந்தைகள் மற்றும் இளவயதினரின் பாதுகாப்பைத் தரநிலைகள் எப்படி மேம்படுத்தியுள்ளன என்பதைப் பார்த்துள்ளோம். </w:t>
      </w:r>
    </w:p>
    <w:p w14:paraId="662D9051" w14:textId="5DDA0AC8" w:rsidR="00E14800" w:rsidRPr="00E14800" w:rsidRDefault="00E14800" w:rsidP="00E14800">
      <w:pPr>
        <w:pStyle w:val="CCYPNumberedListIndent"/>
      </w:pPr>
      <w:r>
        <w:t xml:space="preserve">2022 மற்றும் 2023ல் ஏற்பட்ட மாற்றங்கள் எங்கள் தரநிலைகளை இன்னும் வலிமையாக்கியுள்ளன. </w:t>
      </w:r>
    </w:p>
    <w:p w14:paraId="7D066E88" w14:textId="767683BC" w:rsidR="00E14800" w:rsidRPr="00E14800" w:rsidRDefault="0053042F" w:rsidP="00E14800">
      <w:pPr>
        <w:pStyle w:val="CCYPNumberedListIndent"/>
      </w:pPr>
      <w:r>
        <w:t>1 ஜூலை 2022 முதல், தரநிலைகளின் கீழுள்ள நிறுவனங்கள்</w:t>
      </w:r>
      <w:r w:rsidR="00E14800" w:rsidRPr="00E14800">
        <w:rPr>
          <w:vertAlign w:val="superscript"/>
        </w:rPr>
        <w:footnoteReference w:id="2"/>
      </w:r>
      <w:r>
        <w:t xml:space="preserve"> 11 புதிய தரநிலைகளுக்கு இணங்க வேண்டியுள்ளது.</w:t>
      </w:r>
    </w:p>
    <w:p w14:paraId="6BD4044A" w14:textId="3CC70629" w:rsidR="00513B4B" w:rsidRDefault="00E14800" w:rsidP="00E14800">
      <w:pPr>
        <w:pStyle w:val="CCYPNumberedListIndent"/>
      </w:pPr>
      <w:r>
        <w:t xml:space="preserve">11 தரநிலைகளில் குறைந்தபட்சத் தேவைகள் அமைக்கப்பட்டுள்ளன, அத்துடன் நிறுவனங்கள் குழந்தைகளையும் இளவயதினரையும் பாதுகாப்பாக வைத்துக்கொள்வதற்குக் கண்டிப்பாக எடுக்க வேண்டிய நடவடிக்கைகளும் வழங்கப்பட்டுள்ளன. </w:t>
      </w:r>
    </w:p>
    <w:p w14:paraId="7ACB41F3" w14:textId="3A442DEF" w:rsidR="00E14800" w:rsidRPr="00E14800" w:rsidRDefault="00E14800" w:rsidP="00E14800">
      <w:pPr>
        <w:pStyle w:val="CCYPNumberedListIndent"/>
      </w:pPr>
      <w:r>
        <w:t>தரநிலைகள், நிறுவனங்களுக்கு அதிகளவிலான தெளிவுத்தன்மையை வழங்குவதுடன், ஆஸ்திரேலியாவின் பிற பகுதிகளில் உள்ள தரநிலைகளுடனும் மிகவும் உடன்படுகின்றன.</w:t>
      </w:r>
    </w:p>
    <w:p w14:paraId="48C66CDC" w14:textId="7319347B" w:rsidR="00AD7206" w:rsidRDefault="00373C2D" w:rsidP="004E5612">
      <w:pPr>
        <w:pStyle w:val="CCYPNumberedListIndent"/>
        <w:spacing w:beforeLines="40" w:before="96" w:after="40"/>
      </w:pPr>
      <w:r>
        <w:t>11 தரநிலைகளானது குறிப்பிட்ட தேவைகளை உள்ளடக்குகிறது:</w:t>
      </w:r>
    </w:p>
    <w:p w14:paraId="7F4B1F11" w14:textId="3F3779B7" w:rsidR="00AD7206" w:rsidRDefault="00AD7206" w:rsidP="004E5612">
      <w:pPr>
        <w:pStyle w:val="CCYPNumberedListIndent"/>
        <w:numPr>
          <w:ilvl w:val="0"/>
          <w:numId w:val="18"/>
        </w:numPr>
        <w:spacing w:beforeLines="40" w:before="96" w:after="40"/>
        <w:ind w:left="709" w:hanging="352"/>
      </w:pPr>
      <w:r>
        <w:t>குழந்தைகளையும் இளவயதினரையும் பாதுகாப்பாக வைத்திருக்க நிறுவனத்தின் முயற்சிகளில் குடும்பத்தினரையும் சமூகத்தினரையும் ஈடுபட வைத்தல்</w:t>
      </w:r>
    </w:p>
    <w:p w14:paraId="7FF3D119" w14:textId="015A26D5" w:rsidR="00AD7206" w:rsidRDefault="00AD7206" w:rsidP="004E5612">
      <w:pPr>
        <w:pStyle w:val="CCYPNumberedListIndent"/>
        <w:numPr>
          <w:ilvl w:val="0"/>
          <w:numId w:val="18"/>
        </w:numPr>
        <w:spacing w:beforeLines="40" w:before="96" w:after="40"/>
        <w:ind w:left="709" w:hanging="352"/>
      </w:pPr>
      <w:r>
        <w:t>பழங்குடியினக் குழந்தைகள் மற்றும் இளவயதினரின் பாதுகாப்பில் அதிகக் கவனம் செலுத்துதல்</w:t>
      </w:r>
    </w:p>
    <w:p w14:paraId="47A9AB16" w14:textId="7A906163" w:rsidR="00AD7206" w:rsidRDefault="00AD7206" w:rsidP="004E5612">
      <w:pPr>
        <w:pStyle w:val="CCYPNumberedListIndent"/>
        <w:numPr>
          <w:ilvl w:val="0"/>
          <w:numId w:val="18"/>
        </w:numPr>
        <w:spacing w:beforeLines="40" w:before="96" w:after="40"/>
        <w:ind w:left="709" w:hanging="352"/>
      </w:pPr>
      <w:r>
        <w:t>ஆன்லைன் சூழல்களில் குழந்தைகளுக்கான துஷ்பிரயோகத்திற்கான ஆபத்தை நிர்வகித்தல்</w:t>
      </w:r>
    </w:p>
    <w:p w14:paraId="77423074" w14:textId="28156E5F" w:rsidR="005A480F" w:rsidRPr="007150EF" w:rsidRDefault="000A27D2" w:rsidP="005A480F">
      <w:pPr>
        <w:pStyle w:val="CCYPNumberedListIndent"/>
        <w:numPr>
          <w:ilvl w:val="0"/>
          <w:numId w:val="18"/>
        </w:numPr>
        <w:spacing w:beforeLines="40" w:before="96" w:after="40"/>
        <w:ind w:left="709" w:hanging="352"/>
        <w:rPr>
          <w:color w:val="0081C6" w:themeColor="accent1"/>
          <w:spacing w:val="-10"/>
          <w:kern w:val="28"/>
          <w:sz w:val="24"/>
          <w:szCs w:val="24"/>
        </w:rPr>
      </w:pPr>
      <w:r>
        <w:t>குழந்தைகளையும் இளவயதினரையும் பாதுகாப்பாக வைத்திருப்பதற்கான நிர்வாகம், முறைகள் மற்றும் செயல்முறைகள் தொடர்பானவை.</w:t>
      </w:r>
    </w:p>
    <w:p w14:paraId="545BC018" w14:textId="64A8D0F8" w:rsidR="007150EF" w:rsidRPr="00D01401" w:rsidRDefault="007150EF" w:rsidP="007150EF">
      <w:pPr>
        <w:keepNext/>
        <w:keepLines/>
        <w:tabs>
          <w:tab w:val="left" w:pos="567"/>
        </w:tabs>
        <w:spacing w:before="360" w:after="240"/>
        <w:outlineLvl w:val="0"/>
        <w:rPr>
          <w:rFonts w:eastAsiaTheme="majorEastAsia"/>
          <w:b/>
          <w:color w:val="0081C6" w:themeColor="accent1"/>
          <w:spacing w:val="-10"/>
          <w:kern w:val="28"/>
          <w:sz w:val="28"/>
          <w:szCs w:val="28"/>
        </w:rPr>
      </w:pPr>
      <w:r>
        <w:rPr>
          <w:b/>
          <w:color w:val="0081C6" w:themeColor="accent1"/>
          <w:spacing w:val="-10"/>
          <w:kern w:val="28"/>
          <w:sz w:val="28"/>
        </w:rPr>
        <w:lastRenderedPageBreak/>
        <w:t>நிறுவனங்கள் என்ன செய்ய வேண்டியுள்ளது?</w:t>
      </w:r>
    </w:p>
    <w:p w14:paraId="6114C34F" w14:textId="441C9BA9" w:rsidR="00A4441F" w:rsidRDefault="005E48A4" w:rsidP="00D01401">
      <w:pPr>
        <w:spacing w:beforeLines="40" w:before="96" w:after="40"/>
      </w:pPr>
      <w:r>
        <w:rPr>
          <w:b/>
        </w:rPr>
        <w:t>நிறுவனங்கள் 11 தரநிலைகளுக்கு இணங்க வேண்டும்</w:t>
      </w:r>
      <w:r w:rsidR="00A4441F">
        <w:t xml:space="preserve"> </w:t>
      </w:r>
    </w:p>
    <w:p w14:paraId="4940BB95" w14:textId="41C7FB1D" w:rsidR="00A4441F" w:rsidRDefault="005E48A4" w:rsidP="00A4441F">
      <w:pPr>
        <w:spacing w:beforeLines="40" w:before="96" w:after="40"/>
      </w:pPr>
      <w:r>
        <w:t xml:space="preserve">நிறுவனங்கள் தரநிலைகளைப் புரிந்துகொள்வதற்கும் அவற்றைச் செயல்படுத்துவதற்கும் கமிஷன் எங்கள் </w:t>
      </w:r>
      <w:hyperlink r:id="rId8" w:history="1">
        <w:r>
          <w:rPr>
            <w:rStyle w:val="Hyperlink"/>
          </w:rPr>
          <w:t>இணையதளத்தில்</w:t>
        </w:r>
      </w:hyperlink>
      <w:r>
        <w:t xml:space="preserve"> பல்வேறு வளங்களைக் கொண்டுள்ளது. </w:t>
      </w:r>
    </w:p>
    <w:p w14:paraId="75B84303" w14:textId="0BA9821B" w:rsidR="001412C0" w:rsidRDefault="005E48A4">
      <w:pPr>
        <w:spacing w:beforeLines="40" w:before="96" w:after="40"/>
      </w:pPr>
      <w:r>
        <w:t xml:space="preserve">தரநிலைகளுக்கு நிறுவனங்கள் இணங்குவதற்கு உதவியாக, கமிஷன் புதிய தகவலையும் வழிகாட்டுதலையும் வழங்கும்போது அதை மின்னஞ்சலில் பெற </w:t>
      </w:r>
      <w:hyperlink r:id="rId9" w:history="1">
        <w:r>
          <w:rPr>
            <w:color w:val="0563C1" w:themeColor="hyperlink"/>
            <w:u w:val="single"/>
          </w:rPr>
          <w:t>இங்கே</w:t>
        </w:r>
      </w:hyperlink>
      <w:r>
        <w:t xml:space="preserve"> குழுசேருமாறும் உங்களை ஊக்குவிக்கிறோம். </w:t>
      </w:r>
    </w:p>
    <w:p w14:paraId="49794316" w14:textId="36170886" w:rsidR="007150EF" w:rsidRPr="007150EF" w:rsidRDefault="001412C0" w:rsidP="00D01401">
      <w:pPr>
        <w:spacing w:beforeLines="40" w:before="96" w:after="40"/>
      </w:pPr>
      <w:r>
        <w:t>ஒரு நிறுவனம் தரநிலைகளுக்கு இணங்காமல் போகக்கூடிய சூழலில் நடவடிக்கை எடுக்க கமிஷனுக்கு அதிகாரம் உள்ளது.</w:t>
      </w:r>
    </w:p>
    <w:p w14:paraId="50718638" w14:textId="2CAEBED8" w:rsidR="00A7497A" w:rsidRPr="00D01401" w:rsidRDefault="00A7497A" w:rsidP="00A7497A">
      <w:pPr>
        <w:pStyle w:val="Heading1"/>
        <w:rPr>
          <w:color w:val="0081C6" w:themeColor="accent1"/>
          <w:spacing w:val="-10"/>
          <w:kern w:val="28"/>
          <w:szCs w:val="28"/>
        </w:rPr>
      </w:pPr>
      <w:r>
        <w:rPr>
          <w:color w:val="0081C6" w:themeColor="accent1"/>
          <w:spacing w:val="-10"/>
          <w:kern w:val="28"/>
        </w:rPr>
        <w:lastRenderedPageBreak/>
        <w:t>குழந்தைப் பாதுகாப்புத் தரநிலைகள் யாவை?</w:t>
      </w:r>
    </w:p>
    <w:p w14:paraId="71B431C5" w14:textId="48930AB3" w:rsidR="00A7497A" w:rsidRDefault="00A7497A" w:rsidP="005A480F">
      <w:pPr>
        <w:pStyle w:val="ListParagraph"/>
        <w:keepNext/>
        <w:ind w:left="0"/>
        <w:rPr>
          <w:rFonts w:cs="Arial"/>
          <w:bCs/>
          <w:szCs w:val="22"/>
        </w:rPr>
      </w:pPr>
      <w:r>
        <w:t>11 குழந்தைப் பாதுகாப்புத் தரநிலைகள் உள்ளன:</w:t>
      </w:r>
    </w:p>
    <w:p w14:paraId="0B5CEDB3" w14:textId="77777777" w:rsidR="00A7497A" w:rsidRPr="00A7497A" w:rsidRDefault="00A7497A" w:rsidP="005A480F">
      <w:pPr>
        <w:pStyle w:val="ListParagraph"/>
        <w:keepNext/>
        <w:ind w:left="0"/>
        <w:rPr>
          <w:rFonts w:cs="Arial"/>
          <w:bCs/>
          <w:szCs w:val="22"/>
        </w:rPr>
      </w:pPr>
    </w:p>
    <w:p w14:paraId="1A761C46" w14:textId="33D2AD0B" w:rsidR="005A480F" w:rsidRPr="00122835" w:rsidRDefault="005A480F" w:rsidP="005A480F">
      <w:pPr>
        <w:pStyle w:val="ListParagraph"/>
        <w:keepNext/>
        <w:ind w:left="0"/>
        <w:rPr>
          <w:rFonts w:cs="Arial"/>
          <w:b/>
          <w:i/>
          <w:iCs/>
          <w:szCs w:val="22"/>
        </w:rPr>
      </w:pPr>
      <w:r>
        <w:rPr>
          <w:b/>
        </w:rPr>
        <w:t>குழந்தைப் பாதுகாப்புத் தரநிலை 1 – பழங்குடி குழந்தைகள் மற்றும் இளவயதினரின் மாறுபட்ட மற்றும் தனித்துவமான அடையாளங்களும் அனுபவங்களும் மதிக்கப்பட்டு மரியாதை அளிக்கும் வகையில் கலாச்சாரம் சார்ந்த பாதுகாப்பு சூழ்நிலையை நிறுவனங்கள் அமைக்க வேண்டும்</w:t>
      </w:r>
    </w:p>
    <w:p w14:paraId="40275FC1" w14:textId="77777777" w:rsidR="005A480F" w:rsidRPr="005A480F" w:rsidRDefault="005A480F" w:rsidP="005A480F">
      <w:pPr>
        <w:keepNext/>
        <w:ind w:left="357" w:hanging="357"/>
        <w:rPr>
          <w:rFonts w:cs="Arial"/>
          <w:b/>
          <w:i/>
          <w:iCs/>
          <w:szCs w:val="22"/>
        </w:rPr>
      </w:pPr>
      <w:r>
        <w:t>குழந்தைப் பாதுகாப்புத் தரநிலை 1 உடன் இணங்க, நிறுவனம் குறைந்தபட்சம் இவற்றை உறுதிசெய்ய வேண்டும்:</w:t>
      </w:r>
    </w:p>
    <w:p w14:paraId="41913D0A" w14:textId="77777777" w:rsidR="005A480F" w:rsidRPr="005A480F" w:rsidRDefault="005A480F" w:rsidP="005A480F">
      <w:pPr>
        <w:keepNext/>
        <w:spacing w:before="120"/>
        <w:ind w:left="357"/>
        <w:rPr>
          <w:rFonts w:cs="Arial"/>
          <w:szCs w:val="22"/>
        </w:rPr>
      </w:pPr>
      <w:r>
        <w:t>1.1 குழந்தை தனது கலாச்சாரத்தை வெளிப்படுத்துவதையும் தனது கலாச்சார உரிமைகளைப் பின்பற்றி மகிழ்வதையும் ஊக்கப்படுத்த வேண்டும், ஆதரிக்க வேண்டும்.</w:t>
      </w:r>
    </w:p>
    <w:p w14:paraId="481333D6" w14:textId="77777777" w:rsidR="005A480F" w:rsidRPr="005A480F" w:rsidRDefault="005A480F" w:rsidP="005A480F">
      <w:pPr>
        <w:keepNext/>
        <w:ind w:left="357"/>
        <w:rPr>
          <w:rFonts w:cs="Arial"/>
          <w:szCs w:val="22"/>
        </w:rPr>
      </w:pPr>
      <w:r>
        <w:t>1.2 நிறுவனத்திற்குள் அமைக்கப்பட்டிருக்கும் உத்திகள் எல்லா உறுப்பினர்களும் பழங்குடியினரின் கலாச்சாரத்தை ஏற்றுக்கொண்டு அவற்றின் வலிமையை ஊக்கப்படுத்தும் விதமாகவும், பழங்குடியினக் குழந்தைகள் மற்றும் இளவயதினரின் நல்வாழ்வு மற்றும் பாதுகாப்பின் முக்கியத்துவத்தைப் புரிந்துகொள்ளும்விதமாகவும் இருக்க வேண்டும்.</w:t>
      </w:r>
    </w:p>
    <w:p w14:paraId="76EB05F8" w14:textId="77777777" w:rsidR="005A480F" w:rsidRPr="005A480F" w:rsidRDefault="005A480F" w:rsidP="005A480F">
      <w:pPr>
        <w:keepNext/>
        <w:ind w:left="357"/>
        <w:rPr>
          <w:rFonts w:cs="Arial"/>
          <w:szCs w:val="22"/>
        </w:rPr>
      </w:pPr>
      <w:r>
        <w:t xml:space="preserve">1.3 நிறுவனத்திற்குள் இனவாதம் ஏதேனும் நடந்தால் அதை அடையாளங்காண்பது, தவிர்ப்பது மற்றும் பொறுத்துக்கொள்ளாமல் அதற்கான நடவடிக்கை எடுப்பது ஆகியவற்றை உறுதிப்படுத்தும் வகையில் நிறுவனத்தில் செயல்கள் இருக்க வேண்டும்.  இனவாதம் ஏதேனும் நடந்தால் அவை அடையாளங்காணப்பட்டு தகுந்த நடவடிக்கை எடுக்கப்படும். </w:t>
      </w:r>
    </w:p>
    <w:p w14:paraId="09C2B000" w14:textId="77777777" w:rsidR="005A480F" w:rsidRPr="005A480F" w:rsidRDefault="005A480F" w:rsidP="005A480F">
      <w:pPr>
        <w:keepNext/>
        <w:ind w:left="357"/>
        <w:rPr>
          <w:rFonts w:cs="Arial"/>
          <w:i/>
          <w:iCs/>
          <w:szCs w:val="22"/>
        </w:rPr>
      </w:pPr>
      <w:r>
        <w:t>1.4 பழங்குடியினரின் குழந்தைகள், இளவயதினர் மற்றும் அவர்களின் குடும்பத்தினர் நிறுவன நிகழ்ச்சிகளில் பங்கேற்பதையும் செயல்படுவதையும் நிறுவனம் முழு முனைப்புடன் ஆதரிக்கவும் எளிதாக்கவும் வேண்டும்.</w:t>
      </w:r>
    </w:p>
    <w:p w14:paraId="062BBBBB" w14:textId="77777777" w:rsidR="005A480F" w:rsidRPr="005A480F" w:rsidRDefault="005A480F" w:rsidP="00122835">
      <w:pPr>
        <w:keepNext/>
        <w:ind w:left="357"/>
        <w:jc w:val="both"/>
        <w:rPr>
          <w:rFonts w:cs="Arial"/>
          <w:szCs w:val="22"/>
        </w:rPr>
      </w:pPr>
      <w:r>
        <w:t>1.5 நிறுவனத்தின் கொள்கைகள், நடைமுறைகள், சிஸ்டம்கள், செயல்முறைகள் ஆகிய அனைத்தும் கலாச்சார ரீதியாகப் பாதுகாப்பாகவும் எல்லாக் கலாச்சாரங்களையும் வெளிப்படுத்தும் சூழலாகவும் உருவாக்க வேண்டும், மேலும் பழங்குடியினக் குழந்தைகள், இளவயதினர் மற்றும் அவர்களின் குடும்பத்தினரின் தேவைகளைப் பூர்த்திசெய்ய வேண்டும்.</w:t>
      </w:r>
    </w:p>
    <w:p w14:paraId="5F6BE555" w14:textId="03F9D699" w:rsidR="005A480F" w:rsidRPr="00122835" w:rsidRDefault="005A480F" w:rsidP="00122835">
      <w:pPr>
        <w:pStyle w:val="ListParagraph"/>
        <w:keepNext/>
        <w:spacing w:before="240"/>
        <w:ind w:left="0"/>
        <w:rPr>
          <w:rFonts w:cs="Arial"/>
          <w:b/>
          <w:szCs w:val="22"/>
        </w:rPr>
      </w:pPr>
      <w:r>
        <w:rPr>
          <w:b/>
        </w:rPr>
        <w:t>குழந்தைப் பாதுகாப்புத் தரநிலை 2 - குழந்தைகள் பாதுகாப்பும் நல்வாழ்வும் நிறுவனத்தின் தலைமை, நிர்வாகம் மற்றும் கலாச்சாரம் ஆகியவற்றில் உள்ளமைக்கப்பட்டிருக்க வேண்டும்</w:t>
      </w:r>
    </w:p>
    <w:p w14:paraId="4949CA57" w14:textId="77777777" w:rsidR="005A480F" w:rsidRPr="000E68B6" w:rsidRDefault="005A480F" w:rsidP="005A480F">
      <w:pPr>
        <w:keepNext/>
        <w:rPr>
          <w:rFonts w:cs="Arial"/>
          <w:b/>
          <w:i/>
          <w:iCs/>
          <w:szCs w:val="22"/>
        </w:rPr>
      </w:pPr>
      <w:r>
        <w:t>குழந்தைப் பாதுகாப்புத் தரநிலை 2 உடன் இணங்க, நிறுவனம் குறைந்தபட்சம் இவற்றை உறுதிசெய்ய வேண்டும்:</w:t>
      </w:r>
    </w:p>
    <w:p w14:paraId="2EE44AFE" w14:textId="77777777" w:rsidR="005A480F" w:rsidRPr="005A480F" w:rsidRDefault="005A480F" w:rsidP="005A480F">
      <w:pPr>
        <w:keepNext/>
        <w:spacing w:before="120"/>
        <w:ind w:left="357"/>
        <w:rPr>
          <w:rFonts w:cs="Arial"/>
          <w:szCs w:val="22"/>
        </w:rPr>
      </w:pPr>
      <w:r>
        <w:t xml:space="preserve">2.1 நிறுவனமானது குழந்தைப் பாதுகாப்பிற்கான உறுதிமொழியை பொதுவில் மேற்கொள்கிறது. </w:t>
      </w:r>
    </w:p>
    <w:p w14:paraId="18BCD94B" w14:textId="68049C86" w:rsidR="005A480F" w:rsidRPr="005A480F" w:rsidRDefault="005A480F" w:rsidP="005A480F">
      <w:pPr>
        <w:keepNext/>
        <w:spacing w:before="120"/>
        <w:ind w:left="357"/>
        <w:rPr>
          <w:rFonts w:cs="Arial"/>
          <w:szCs w:val="22"/>
        </w:rPr>
      </w:pPr>
      <w:r>
        <w:t xml:space="preserve">2.2 உயர்மட்டக் குழுவிலிருந்து அடிமட்டக் குழு வரை என நிறுவனத்தின் எல்லா நிலைகளிலும் குழந்தைப் பாதுகாப்புக் கலாச்சாரத்திற்கு ஆதரவளித்து பின்பற்றுகின்றன. </w:t>
      </w:r>
    </w:p>
    <w:p w14:paraId="42602013" w14:textId="77777777" w:rsidR="005A480F" w:rsidRPr="005A480F" w:rsidRDefault="005A480F" w:rsidP="005A480F">
      <w:pPr>
        <w:keepNext/>
        <w:spacing w:before="120"/>
        <w:ind w:left="357"/>
        <w:rPr>
          <w:rFonts w:cs="Arial"/>
          <w:szCs w:val="22"/>
        </w:rPr>
      </w:pPr>
      <w:r>
        <w:lastRenderedPageBreak/>
        <w:t xml:space="preserve">2.3 அரசாங்க ஏற்பாடுகள் எல்லா நிலைகளிலும் குழந்தைப் பாதுகாப்பு மற்றும் நல்வாழ்வுக் கொள்கையைச் செயல்படுத்த உதவுகின்றன. </w:t>
      </w:r>
    </w:p>
    <w:p w14:paraId="38C3FBCF" w14:textId="1377877C" w:rsidR="005A480F" w:rsidRPr="005A480F" w:rsidRDefault="005A480F" w:rsidP="005A480F">
      <w:pPr>
        <w:keepNext/>
        <w:spacing w:before="120"/>
        <w:ind w:left="357"/>
        <w:rPr>
          <w:rFonts w:cs="Arial"/>
          <w:szCs w:val="22"/>
        </w:rPr>
      </w:pPr>
      <w:r>
        <w:t xml:space="preserve">2.4 நடத்தை விதித் தொகுப்பானது பணியாளர்கள் மற்றும் தன்னாவலர்களிடமிருந்து எதிர்பார்க்கப்படும் நடத்தைத் தரநிலைகள் மற்றும் பொறுப்புகள் குறித்த வழிகாட்டுதல்களை வழங்குகிறது. </w:t>
      </w:r>
    </w:p>
    <w:p w14:paraId="03B1EE09" w14:textId="77777777" w:rsidR="005A480F" w:rsidRPr="005A480F" w:rsidRDefault="005A480F" w:rsidP="005A480F">
      <w:pPr>
        <w:keepNext/>
        <w:spacing w:before="120"/>
        <w:ind w:left="357"/>
        <w:rPr>
          <w:rFonts w:cs="Arial"/>
          <w:szCs w:val="22"/>
        </w:rPr>
      </w:pPr>
      <w:r>
        <w:t xml:space="preserve">2.5 இடர் மேலாண்மை யுத்திகளானவை குழந்தைகள் மற்றும் இளவயதினருக்கும் ஏற்படும் ஆபத்துகளைத் தடுப்பது, அடையாளம் காண்பது, குறைப்பது ஆகியவற்றில் கவனம்செலுத்துகின்றன. </w:t>
      </w:r>
    </w:p>
    <w:p w14:paraId="58030740" w14:textId="77777777" w:rsidR="005A480F" w:rsidRPr="005A480F" w:rsidRDefault="005A480F" w:rsidP="005A480F">
      <w:pPr>
        <w:keepNext/>
        <w:spacing w:before="120"/>
        <w:ind w:left="357"/>
        <w:rPr>
          <w:rFonts w:cs="Arial"/>
          <w:szCs w:val="22"/>
        </w:rPr>
      </w:pPr>
      <w:r>
        <w:t xml:space="preserve">2.6 பணியாளர்கள், தன்னார்வலர்கள் ஆகியோர் தகவல் பரிமாற்றம் மற்றும் பதிவுப் பராமரிப்பு ஆகியவற்றைப் பற்றிய தங்கள் கடமைகளைப் புரிந்துகொள்கிறார்கள். </w:t>
      </w:r>
    </w:p>
    <w:p w14:paraId="76B5B1ED" w14:textId="77777777" w:rsidR="005A480F" w:rsidRPr="005A480F" w:rsidRDefault="005A480F" w:rsidP="00122835">
      <w:pPr>
        <w:pStyle w:val="ListParagraph"/>
        <w:keepNext/>
        <w:spacing w:before="240"/>
        <w:ind w:left="0"/>
        <w:rPr>
          <w:rFonts w:cs="Arial"/>
          <w:b/>
          <w:szCs w:val="22"/>
        </w:rPr>
      </w:pPr>
      <w:r>
        <w:rPr>
          <w:b/>
        </w:rPr>
        <w:t>குழந்தைப் பாதுகாப்புத் தரநிலை 3 - குழந்தைகள் மற்றும் இளவயதினர் தங்களின் உரிமைகள், அவர்களைப் பாதிக்கும் முடிவுகளில் பங்கேற்பது ஆகியவை குறித்து உறுதியாக இருக்க வேண்டும், இவை தீவிரமான விஷயங்களாக எடுக்கப்பட வேண்டும்</w:t>
      </w:r>
    </w:p>
    <w:p w14:paraId="3377D712" w14:textId="77777777" w:rsidR="005A480F" w:rsidRPr="005A480F" w:rsidRDefault="005A480F" w:rsidP="00122835">
      <w:pPr>
        <w:keepNext/>
        <w:ind w:left="357" w:hanging="357"/>
        <w:rPr>
          <w:rFonts w:cs="Arial"/>
          <w:szCs w:val="22"/>
        </w:rPr>
      </w:pPr>
      <w:r>
        <w:t>குழந்தைப் பாதுகாப்புத் தரநிலை 3 உடன் இணங்க, நிறுவனம் குறைந்தபட்சம் இவற்றை உறுதிசெய்ய வேண்டும்:</w:t>
      </w:r>
    </w:p>
    <w:p w14:paraId="17829EB0" w14:textId="77777777" w:rsidR="005A480F" w:rsidRPr="005A480F" w:rsidRDefault="005A480F" w:rsidP="00122835">
      <w:pPr>
        <w:keepNext/>
        <w:ind w:left="357"/>
        <w:rPr>
          <w:rFonts w:cs="Arial"/>
          <w:szCs w:val="22"/>
        </w:rPr>
      </w:pPr>
      <w:r>
        <w:t xml:space="preserve">3.1 குழந்தைகள் மற்றும் இளவயதினருக்கு பாதுகாப்பு, தகவல் மற்றும் பங்கேற்பு ஆகியவை உட்பட அவர்களின் அனைத்து உரிமைகள் குறித்தும் தெரிவிக்கப்பட வேண்டும். </w:t>
      </w:r>
    </w:p>
    <w:p w14:paraId="0F7399B8" w14:textId="77777777" w:rsidR="005A480F" w:rsidRPr="005A480F" w:rsidRDefault="005A480F" w:rsidP="005A480F">
      <w:pPr>
        <w:keepNext/>
        <w:ind w:left="357"/>
        <w:rPr>
          <w:rFonts w:cs="Arial"/>
          <w:szCs w:val="22"/>
        </w:rPr>
      </w:pPr>
      <w:r>
        <w:t>3.2 குழந்தைகள் மற்றும் இளவயதினர் பாதுகாப்பாக உணர்வதற்கும் தனிமைப்படுத்தப்படவில்லை என்ற எண்ணம் வருவதற்கும் நட்பின் முக்கியத்துவம் அடையாளங்காணப்பட வேண்டும் மற்றும் சகாக்களின் ஆதரவும் ஊக்கவிக்கப்பட வேண்டும்.</w:t>
      </w:r>
    </w:p>
    <w:p w14:paraId="17156517" w14:textId="77777777" w:rsidR="005A480F" w:rsidRPr="005A480F" w:rsidRDefault="005A480F" w:rsidP="005A480F">
      <w:pPr>
        <w:keepNext/>
        <w:ind w:left="357"/>
        <w:rPr>
          <w:rFonts w:cs="Arial"/>
          <w:szCs w:val="22"/>
        </w:rPr>
      </w:pPr>
      <w:r>
        <w:t xml:space="preserve">3.3 அமைப்பு அல்லது சூழ்நிலைக்கு பொருத்தமான இடத்தில், குழந்தைகள் மற்றும் இளவயதினருக்கு பாலியல் வன்கொடுமைக்கு எதிரான பாதுகாப்பு நிகழ்ச்சிகளும், அவரவர் வயதுக்கு ஏற்ற பொருத்தமான தகவல்களும் வழங்குவதற்கு வழிவகுக்க வேண்டும். </w:t>
      </w:r>
    </w:p>
    <w:p w14:paraId="1B921ECE" w14:textId="77777777" w:rsidR="005A480F" w:rsidRPr="005A480F" w:rsidRDefault="005A480F" w:rsidP="005A480F">
      <w:pPr>
        <w:keepNext/>
        <w:ind w:left="357"/>
        <w:rPr>
          <w:rFonts w:cs="Arial"/>
          <w:szCs w:val="22"/>
        </w:rPr>
      </w:pPr>
      <w:r>
        <w:t>3.4 குழந்தைகள் மற்றும் இளவயதினர் தங்களின் எண்ணங்களை வெளிப்படுத்துவதற்கும் முடிவெடுப்பதற்கும் தங்களின் பிரச்சனைகளைச் சொல்வதற்கும் ஏற்ற குழந்தைகள் எளிதாக அணுகும் வகையிலான வழிகளையும் அவர்களுக்குப் பிறர் தீங்கிழைத்தால் அதற்கான அடையாளங்களையும் பணியாளர்களும் தன்னார்வலர்களும் அறிந்துகொள்ள வேண்டும்.</w:t>
      </w:r>
    </w:p>
    <w:p w14:paraId="5A10BFE1" w14:textId="55B8688F" w:rsidR="005A480F" w:rsidRPr="005A480F" w:rsidRDefault="005A480F" w:rsidP="005A480F">
      <w:pPr>
        <w:keepNext/>
        <w:ind w:left="357"/>
        <w:rPr>
          <w:rFonts w:cs="Arial"/>
          <w:szCs w:val="22"/>
        </w:rPr>
      </w:pPr>
      <w:r>
        <w:t>3.5 பங்கேற்பை எளிதாக்கும் வகையிலும் குழந்தைகள் மற்றும் இளவயதினர் தரும் உள்ளீட்டிற்கு பதிலளிக்கும் வகையிலும் கலாச்சாரத்தை உருவாக்குவதற்கான யுத்திகளை நிறுவனங்கள் கொண்டிருக்க வேண்டும்.</w:t>
      </w:r>
    </w:p>
    <w:p w14:paraId="68E56761" w14:textId="1AABA82D" w:rsidR="005A480F" w:rsidRPr="005A480F" w:rsidRDefault="005A480F" w:rsidP="005A480F">
      <w:pPr>
        <w:keepNext/>
        <w:ind w:left="357"/>
        <w:rPr>
          <w:rFonts w:cs="Arial"/>
          <w:szCs w:val="22"/>
        </w:rPr>
      </w:pPr>
      <w:r>
        <w:lastRenderedPageBreak/>
        <w:t>3.6 குழந்தைகள் மற்றும் இளவயதினர் பங்கேற்பதற்கும், அவர்களின் பங்களிப்பை ஊக்கவிப்பதற்கும் நிறுவனங்கள் வாய்ப்புகளை வழங்க வேண்டும். இதன் மூலம் அவர்களின் ஈடுபாடு மற்றும் நம்பிக்கை அதிகரிக்கும்.</w:t>
      </w:r>
    </w:p>
    <w:p w14:paraId="20CFADC3" w14:textId="77777777" w:rsidR="00122835" w:rsidRPr="00122835" w:rsidRDefault="00122835" w:rsidP="00122835">
      <w:pPr>
        <w:pStyle w:val="ListParagraph"/>
        <w:keepNext/>
        <w:spacing w:before="240"/>
        <w:ind w:left="0"/>
        <w:rPr>
          <w:rFonts w:cs="Arial"/>
          <w:b/>
          <w:szCs w:val="22"/>
        </w:rPr>
      </w:pPr>
      <w:r>
        <w:rPr>
          <w:b/>
        </w:rPr>
        <w:t>குழந்தைப் பாதுகாப்புத் தரநிலை 4 - குடும்பங்கள் மற்றும் சமுதாயத்தினர் குழந்தைப் பாதுகாப்பு மற்றும் நல்வாழ்வை மேம்படுத்துவது குறித்து தெரிவிக்கப்பட்டு அதில் ஈடுபட வேண்டும்</w:t>
      </w:r>
    </w:p>
    <w:p w14:paraId="5A49C7C9" w14:textId="77777777" w:rsidR="00122835" w:rsidRPr="000E68B6" w:rsidRDefault="00122835" w:rsidP="00122835">
      <w:pPr>
        <w:keepNext/>
        <w:rPr>
          <w:rFonts w:cs="Arial"/>
          <w:b/>
          <w:i/>
          <w:iCs/>
          <w:szCs w:val="22"/>
        </w:rPr>
      </w:pPr>
      <w:r>
        <w:t>குழந்தைப் பாதுகாப்புத் தரநிலை 4 உடன் இணங்க, நிறுவனம் குறைந்தபட்சம் இவற்றை உறுதிசெய்ய வேண்டும்:</w:t>
      </w:r>
    </w:p>
    <w:p w14:paraId="5B8261D4" w14:textId="77777777" w:rsidR="00122835" w:rsidRPr="00122835" w:rsidRDefault="00122835" w:rsidP="00122835">
      <w:pPr>
        <w:keepNext/>
        <w:ind w:left="357"/>
        <w:rPr>
          <w:rFonts w:cs="Arial"/>
          <w:szCs w:val="22"/>
        </w:rPr>
      </w:pPr>
      <w:r>
        <w:t xml:space="preserve">4.1 குடும்பங்கள் அவர்களின் குழந்தைகள் தொடர்பான முடிவுகளை எடுப்பதில் பங்கேற்க வேண்டும். </w:t>
      </w:r>
    </w:p>
    <w:p w14:paraId="165EB4E0" w14:textId="77777777" w:rsidR="00122835" w:rsidRPr="00122835" w:rsidRDefault="00122835" w:rsidP="00122835">
      <w:pPr>
        <w:keepNext/>
        <w:ind w:left="357"/>
        <w:rPr>
          <w:rFonts w:cs="Arial"/>
          <w:szCs w:val="22"/>
        </w:rPr>
      </w:pPr>
      <w:r>
        <w:t xml:space="preserve">4.2 நிறுவனமானது குழந்தைகளின் பாதுகாப்பு அணுகுமுறை மற்றும் தொடர்புடைய தகவல்களை அணுகக்கூடியது ஆகியவை பற்றி குடும்பங்கள் மற்றும் சமூகத்துடன் வெளிப்படையாக தொடர்பு கொள்ள வேண்டும். </w:t>
      </w:r>
    </w:p>
    <w:p w14:paraId="23CBBCE8" w14:textId="77777777" w:rsidR="00122835" w:rsidRPr="00122835" w:rsidRDefault="00122835" w:rsidP="00122835">
      <w:pPr>
        <w:keepNext/>
        <w:ind w:left="357"/>
        <w:rPr>
          <w:rFonts w:cs="Arial"/>
          <w:szCs w:val="22"/>
        </w:rPr>
      </w:pPr>
      <w:r>
        <w:t xml:space="preserve">4.3 நிறுவனத்தின் கொள்கைகள் மற்றும் நடைமுறைகளின் வளர்ச்சி மற்றும் மதிப்பாய்வில் குடும்பத்தினர் மற்றும் சமூகத்தினரின் கருத்தைப் பெற வேண்டும். </w:t>
      </w:r>
    </w:p>
    <w:p w14:paraId="5466A683" w14:textId="77777777" w:rsidR="00122835" w:rsidRPr="00122835" w:rsidRDefault="00122835" w:rsidP="00122835">
      <w:pPr>
        <w:keepNext/>
        <w:ind w:left="357"/>
        <w:rPr>
          <w:rFonts w:cs="Arial"/>
          <w:szCs w:val="22"/>
        </w:rPr>
      </w:pPr>
      <w:r>
        <w:t xml:space="preserve">4.4 குடும்பங்கள், பராமரிப்பாளர்கள் மற்றும் சமுதாயத்திற்கு நிறுவனத்தின் செயல்பாடுகள் மற்றும் ஆளுகை குறித்து தெரிவிக்கப்பட வேண்டும். </w:t>
      </w:r>
    </w:p>
    <w:p w14:paraId="14E89CDF" w14:textId="77777777" w:rsidR="00C06E1A" w:rsidRPr="00C06E1A" w:rsidRDefault="00C06E1A" w:rsidP="00C06E1A">
      <w:pPr>
        <w:pStyle w:val="ListParagraph"/>
        <w:keepNext/>
        <w:spacing w:before="240"/>
        <w:ind w:left="0"/>
        <w:rPr>
          <w:rFonts w:cs="Arial"/>
          <w:b/>
          <w:szCs w:val="22"/>
        </w:rPr>
      </w:pPr>
      <w:bookmarkStart w:id="0" w:name="_Hlk18398001"/>
      <w:r>
        <w:rPr>
          <w:b/>
        </w:rPr>
        <w:t>குழந்தைப் பாதுகாப்புத் தரநிலை 5 - கொள்கையிலும் செய்முறையிலும் சமநிலை பின்பற்றப்பட வேண்டும் மற்றும் வேற்றுமை மதிக்கப்பட வேண்டும்</w:t>
      </w:r>
    </w:p>
    <w:p w14:paraId="3AD6C22C" w14:textId="452DE8D7" w:rsidR="00C06E1A" w:rsidRPr="0072196D" w:rsidRDefault="00C06E1A" w:rsidP="00C06E1A">
      <w:pPr>
        <w:keepNext/>
        <w:rPr>
          <w:rFonts w:cs="Arial"/>
          <w:szCs w:val="22"/>
        </w:rPr>
      </w:pPr>
      <w:r>
        <w:t>குழந்தைப் பாதுகாப்புத் தரநிலை 5 உடன் இணங்க, நிறுவனம் குறைந்தபட்சம் இவற்றை உறுதிசெய்ய வேண்டும்:</w:t>
      </w:r>
    </w:p>
    <w:p w14:paraId="4FB2E827" w14:textId="77777777" w:rsidR="00C06E1A" w:rsidRPr="00C06E1A" w:rsidRDefault="00C06E1A" w:rsidP="00C06E1A">
      <w:pPr>
        <w:keepNext/>
        <w:ind w:left="357"/>
        <w:rPr>
          <w:rFonts w:cs="Arial"/>
          <w:szCs w:val="22"/>
        </w:rPr>
      </w:pPr>
      <w:r>
        <w:t>5.1 பணியாளர்கள் மற்றும் தன்னார்வலர்கள் உள்பட நிறுவனமானது குழந்தைகள் மற்றும் இளவயதினரின் மாறுபட்ட சூழ்நிலைகளைப் புரிந்துகொண்டு பாதிக்கக்கூடியவர்களுக்கு பதிலளித்து, ஆதரவை வழங்க வேண்டும்.</w:t>
      </w:r>
    </w:p>
    <w:p w14:paraId="7B8A87C9" w14:textId="77777777" w:rsidR="00C06E1A" w:rsidRPr="00C06E1A" w:rsidRDefault="00C06E1A" w:rsidP="00C06E1A">
      <w:pPr>
        <w:keepNext/>
        <w:ind w:left="357"/>
        <w:rPr>
          <w:rFonts w:cs="Arial"/>
          <w:szCs w:val="22"/>
        </w:rPr>
      </w:pPr>
      <w:r>
        <w:t>5.2 குழந்தைகள் மற்றும் இளவயதினர் கலாச்சாரப் பாதுகாப்பு, அணுகக்கூடிய மற்றும் எளிதான வழிகளில் புரிந்துகொள்ள தகவல், ஆதரவு மற்றும் புகார்கள் செயல்முறைகளை அணுகும் வகையில் இருக்க வேண்டும்.</w:t>
      </w:r>
    </w:p>
    <w:p w14:paraId="60440D62" w14:textId="77777777" w:rsidR="00C06E1A" w:rsidRPr="00C06E1A" w:rsidRDefault="00C06E1A" w:rsidP="00C06E1A">
      <w:pPr>
        <w:keepNext/>
        <w:ind w:left="357"/>
        <w:rPr>
          <w:rFonts w:cs="Arial"/>
          <w:szCs w:val="22"/>
        </w:rPr>
      </w:pPr>
      <w:r>
        <w:t xml:space="preserve">5.3 குறைபாடு உடைய குழந்தைகள் மற்றும் இளவயதினர், கலாச்சாரம் மற்றும் மொழி ரீதியிலான வேறுபட்ட பின்னணியில் இருந்து வரும் குழந்தைகள் மற்றும் இளவயதினர், இவர்களில் வீட்டில் வசிக்கமுடியதவர்கள், பெண்பால் ஓரினச்சேர்க்கை, ஆண்பால் ஓரினச் சேர்க்கை, இருபாலின, திருநங்கை, இடைப்பாலின குழந்தைகள் மற்றும் இளவயதினரின் தேவைகளுக்கு நிறுவனம் தனிக் கவனத்தைச் செலுத்த வேண்டும். </w:t>
      </w:r>
    </w:p>
    <w:p w14:paraId="106D5B5F" w14:textId="7CCABCDC" w:rsidR="00C06E1A" w:rsidRPr="00C06E1A" w:rsidRDefault="00C06E1A" w:rsidP="00C06E1A">
      <w:pPr>
        <w:keepNext/>
        <w:ind w:left="357"/>
        <w:rPr>
          <w:rFonts w:cs="Arial"/>
          <w:szCs w:val="22"/>
        </w:rPr>
      </w:pPr>
      <w:r>
        <w:lastRenderedPageBreak/>
        <w:t xml:space="preserve">5.4 பழங்குடியினக் குழந்தைகள் மற்றும் இளவயதினர், அவர்களுக்கான கலாச்சார ரீதியிலான பாதுகாப்புச் சூழ்நிலையை வழங்குவது/ஊக்குவிப்பது போன்ற தேவைகளுக்கு நிறுவனம் தனிக் கவனத்தைச் செலுத்த வேண்டும். </w:t>
      </w:r>
    </w:p>
    <w:bookmarkEnd w:id="0"/>
    <w:p w14:paraId="7AD09E20" w14:textId="77777777" w:rsidR="0072196D" w:rsidRPr="0072196D" w:rsidRDefault="0072196D" w:rsidP="0072196D">
      <w:pPr>
        <w:pStyle w:val="ListParagraph"/>
        <w:keepNext/>
        <w:spacing w:before="240"/>
        <w:ind w:left="0"/>
        <w:rPr>
          <w:rFonts w:cs="Arial"/>
          <w:b/>
          <w:szCs w:val="22"/>
        </w:rPr>
      </w:pPr>
      <w:r>
        <w:rPr>
          <w:b/>
        </w:rPr>
        <w:t>குழந்தைப் பாதுகாப்புத் தரநிலை 6 - குழந்தைகள் மற்றும் இளவயதினருடன் சேர்ந்து பணியாற்றும் மக்கள் நடைமுறையில் குழந்தைப் பாதுகாப்பு மற்றும் நல்வாழ்வு மதிப்புகளை வெளிப்படுத்துவதற்கு பொருத்தமானவர்களாகவும் ஆதரிப்பவர்களாகவும் இருக்க வேண்டும்.</w:t>
      </w:r>
    </w:p>
    <w:p w14:paraId="304F33DA" w14:textId="596E7A37" w:rsidR="0072196D" w:rsidRDefault="0072196D" w:rsidP="0072196D">
      <w:pPr>
        <w:keepNext/>
        <w:rPr>
          <w:rFonts w:cs="Arial"/>
          <w:szCs w:val="22"/>
        </w:rPr>
      </w:pPr>
      <w:r>
        <w:t>குழந்தைப் பாதுகாப்புத் தரநிலை 6 உடன் இணங்க, நிறுவனம் குறைந்தபட்சம் இவற்றை உறுதிசெய்ய வேண்டும்:</w:t>
      </w:r>
    </w:p>
    <w:p w14:paraId="69850058" w14:textId="77777777" w:rsidR="0072196D" w:rsidRPr="0072196D" w:rsidRDefault="0072196D" w:rsidP="00E82B15">
      <w:pPr>
        <w:keepNext/>
        <w:ind w:left="357"/>
        <w:rPr>
          <w:rFonts w:cs="Arial"/>
          <w:szCs w:val="22"/>
        </w:rPr>
      </w:pPr>
      <w:r>
        <w:t xml:space="preserve">6.1 வேலைவாய்ப்பு, இதில் விளம்பரம், நடுவர் கண்காணிப்புகள் மற்றும் பணியாளர்கள் &amp; தன்னார்வலர்களுக்கான வேலைவாய்ப்பிற்கு முந்தைய சோதனை, திரையிடல், குழந்தைப் பாதுகாப்பு மற்றும் நல்வாழ்வு முக்கியத்துவம் ஆகியவை அடங்கும். </w:t>
      </w:r>
    </w:p>
    <w:p w14:paraId="5DFC1DFF" w14:textId="77777777" w:rsidR="0072196D" w:rsidRPr="0072196D" w:rsidRDefault="0072196D" w:rsidP="00E82B15">
      <w:pPr>
        <w:keepNext/>
        <w:ind w:left="357"/>
        <w:rPr>
          <w:rFonts w:cs="Arial"/>
          <w:szCs w:val="22"/>
        </w:rPr>
      </w:pPr>
      <w:r>
        <w:t xml:space="preserve">6.2 குழந்தைகளுடன் தற்போது இணைந்து செயல்படும் தொடர்புடைய பணியாளர்கள் &amp; தன்னார்வலர்கள் சரிபார்க்கப்பட வேண்டும் அல்லது தொடர்பான பின்னணிச் சரிபார்ப்புகள் செய்யப்பட வேண்டும். </w:t>
      </w:r>
    </w:p>
    <w:p w14:paraId="2C17A025" w14:textId="77777777" w:rsidR="0072196D" w:rsidRPr="0072196D" w:rsidRDefault="0072196D" w:rsidP="00E82B15">
      <w:pPr>
        <w:keepNext/>
        <w:ind w:left="357"/>
        <w:rPr>
          <w:rFonts w:cs="Arial"/>
          <w:szCs w:val="22"/>
        </w:rPr>
      </w:pPr>
    </w:p>
    <w:p w14:paraId="2167837C" w14:textId="77777777" w:rsidR="0072196D" w:rsidRPr="0072196D" w:rsidRDefault="0072196D" w:rsidP="00E82B15">
      <w:pPr>
        <w:keepNext/>
        <w:ind w:left="357"/>
        <w:rPr>
          <w:rFonts w:cs="Arial"/>
          <w:szCs w:val="22"/>
        </w:rPr>
      </w:pPr>
      <w:r>
        <w:t xml:space="preserve">6.3 எல்லாப் பணியாளர்களும் தன்னார்வலர்களும் தகுந்த அறிமுகத்தைப் பெற்றிருக்க வேண்டும் மற்றும் குழந்தைகள், இளவயதினர் தொடர்பான அவர்களின் பொறுப்புகளைத் தெரிந்துகொள்ள வேண்டும், அதாவது பதிவுப் பராமரிப்பு, தகவல் பகிர்வு மற்றும் மற்றும் கடமைகளைத் தெரிவிப்பது போன்றவை. </w:t>
      </w:r>
    </w:p>
    <w:p w14:paraId="13A6CF6F" w14:textId="7FA06D07" w:rsidR="005A480F" w:rsidRPr="00E82B15" w:rsidRDefault="0072196D" w:rsidP="00E82B15">
      <w:pPr>
        <w:keepNext/>
        <w:ind w:left="357"/>
        <w:rPr>
          <w:rFonts w:cs="Arial"/>
          <w:szCs w:val="22"/>
        </w:rPr>
      </w:pPr>
      <w:r>
        <w:t>6.4 தற்போது செயலில் உள்ள கண்காணிப்பு மற்றும் மக்கள் நிர்வாகமானது குழந்தைப் பாதுகாப்பு மற்றும் நல்வாழ்வின் மீது கவனம் செலுத்த வேண்டும்.</w:t>
      </w:r>
    </w:p>
    <w:p w14:paraId="026938F2" w14:textId="77777777" w:rsidR="00D31A50" w:rsidRPr="00C64FFB" w:rsidRDefault="00D31A50" w:rsidP="00C64FFB">
      <w:pPr>
        <w:pStyle w:val="ListParagraph"/>
        <w:keepNext/>
        <w:spacing w:before="240"/>
        <w:ind w:left="0"/>
        <w:contextualSpacing w:val="0"/>
        <w:rPr>
          <w:rFonts w:cs="Arial"/>
          <w:b/>
          <w:szCs w:val="22"/>
        </w:rPr>
      </w:pPr>
      <w:r>
        <w:rPr>
          <w:b/>
        </w:rPr>
        <w:t>குழந்தைப் பாதுகாப்புத் தரநிலை 7 - புகார்கள் மற்றும் சிக்கல்களுக்கான செயல்முறைகள் குழந்தைகள் மீது கவனம் செலுத்தியவையாக இருக்க வேண்டும்</w:t>
      </w:r>
    </w:p>
    <w:p w14:paraId="19BA3DDC" w14:textId="77777777" w:rsidR="00D31A50" w:rsidRPr="000E68B6" w:rsidRDefault="00D31A50" w:rsidP="00D31A50">
      <w:pPr>
        <w:keepNext/>
        <w:spacing w:before="240"/>
        <w:rPr>
          <w:rFonts w:cs="Arial"/>
          <w:b/>
          <w:i/>
          <w:iCs/>
          <w:szCs w:val="22"/>
        </w:rPr>
      </w:pPr>
      <w:r>
        <w:t>குழந்தைப் பாதுகாப்புத் தரநிலை 7 உடன் இணங்க, நிறுவனம் குறைந்தபட்சம் இவற்றை உறுதிசெய்ய வேண்டும்:</w:t>
      </w:r>
    </w:p>
    <w:p w14:paraId="18E3DF44" w14:textId="77777777" w:rsidR="00D31A50" w:rsidRPr="00D31A50" w:rsidRDefault="00D31A50" w:rsidP="00D31A50">
      <w:pPr>
        <w:keepNext/>
        <w:ind w:left="357"/>
        <w:rPr>
          <w:rFonts w:cs="Arial"/>
          <w:szCs w:val="22"/>
        </w:rPr>
      </w:pPr>
      <w:r>
        <w:t xml:space="preserve">7.1 நிறுவனம் அணுகத்தக்கதாகவும், குழந்தைகள் தொடர்பான புகாரைக் கையாளுதல் கொள்கையைக் கொண்டதாகவும் இருக்க வேண்டும். இந்தக் கொள்கையில் தலைமை, பணியாளர்கள், தன்னார்வலர்கள் ஆகியோரின் பங்குகள் மற்றும் பொறுப்புகள், வெவ்வேறு வகை புகார்களைக் கையாளுதலுக்கான முறைகள், தொடர்புடைய கொள்கைகள்/நடத்தை விதித் தொகுப்பு மற்றும் கடமைகள் மீறல்கள் ஆகியவற்றுக்குப் பதிலளித்து புகாரளிப்பது ஆகியவை குறித்த தெளிவான வழிகாட்டுதல்கள் இருக்க வேண்டும். </w:t>
      </w:r>
    </w:p>
    <w:p w14:paraId="03F41168" w14:textId="77777777" w:rsidR="00D31A50" w:rsidRPr="00D31A50" w:rsidRDefault="00D31A50" w:rsidP="00D31A50">
      <w:pPr>
        <w:keepNext/>
        <w:ind w:left="357"/>
        <w:rPr>
          <w:rFonts w:cs="Arial"/>
          <w:szCs w:val="22"/>
        </w:rPr>
      </w:pPr>
      <w:r>
        <w:lastRenderedPageBreak/>
        <w:t xml:space="preserve">7.2 பயனுள்ள புகார்களைக் கையாளுதல் செயல்முறைகள் குழந்தைகள், இளவயதினர், அவர்களின் குடும்பத்தினர், பணியாளர்கள், தன்னார்வலர்கள் ஆகியோர் புரிந்துகொள்ள வேண்டும் மற்றும் கலாச்சாரரீதியாகப் பாதுகாப்பான ஒன்றாக இருக்க வேண்டும். </w:t>
      </w:r>
    </w:p>
    <w:p w14:paraId="222ACA99" w14:textId="77777777" w:rsidR="00D31A50" w:rsidRPr="00D31A50" w:rsidRDefault="00D31A50" w:rsidP="00D31A50">
      <w:pPr>
        <w:keepNext/>
        <w:ind w:left="357"/>
        <w:rPr>
          <w:rFonts w:cs="Arial"/>
          <w:szCs w:val="22"/>
        </w:rPr>
      </w:pPr>
      <w:r>
        <w:t>7.3 புகார்களைத் தீவிரமாக எடுத்துக்கொண்டு, உடனடியாகவும் முழுமையாகவும் அவற்றுக்குப் பதிலளிக்க வேண்டும்.</w:t>
      </w:r>
    </w:p>
    <w:p w14:paraId="64530915" w14:textId="77777777" w:rsidR="00D31A50" w:rsidRPr="00D31A50" w:rsidRDefault="00D31A50" w:rsidP="00D31A50">
      <w:pPr>
        <w:keepNext/>
        <w:ind w:left="357"/>
        <w:rPr>
          <w:rFonts w:cs="Arial"/>
          <w:szCs w:val="22"/>
        </w:rPr>
      </w:pPr>
      <w:r>
        <w:t xml:space="preserve">7.4 சட்டரீதியான புகாரளிப்பு தேவைப்படவில்லை என்றாலும் சரி, சட்ட அமலாக்கத்துடன் இணைந்து செயல்பட வேண்டிய நிலை வந்தாலும் சரி நிறுவனத்தின் கொள்கைகளும் செயல்முறைகளும், தொடர்புடைய அதிகாரிகளிடம் புகார்களையும் சிக்கல்களையும் புகாரளிக்கும் விதமாக இருக்க வேண்டும். சட்ட அமலாக்கத்துடன் இணைந்து செயல்பட வேண்டும். </w:t>
      </w:r>
    </w:p>
    <w:p w14:paraId="1AD0338F" w14:textId="77777777" w:rsidR="00D31A50" w:rsidRPr="00D31A50" w:rsidRDefault="00D31A50" w:rsidP="00D31A50">
      <w:pPr>
        <w:keepNext/>
        <w:ind w:left="357"/>
        <w:rPr>
          <w:rFonts w:cs="Arial"/>
          <w:szCs w:val="22"/>
        </w:rPr>
      </w:pPr>
      <w:r>
        <w:t>7.5 புகாரளித்தல், தனியுரிமை, வேலைவாய்ப்புச் சட்டக் கடமைகளை நிறைவேற்ற வேண்டும்.</w:t>
      </w:r>
    </w:p>
    <w:p w14:paraId="4438CD6E" w14:textId="77777777" w:rsidR="00112854" w:rsidRPr="00112854" w:rsidRDefault="00112854" w:rsidP="00112854">
      <w:pPr>
        <w:pStyle w:val="ListParagraph"/>
        <w:keepNext/>
        <w:spacing w:before="240"/>
        <w:ind w:left="0"/>
        <w:contextualSpacing w:val="0"/>
        <w:rPr>
          <w:rFonts w:cs="Arial"/>
          <w:b/>
          <w:szCs w:val="22"/>
        </w:rPr>
      </w:pPr>
      <w:r>
        <w:rPr>
          <w:b/>
        </w:rPr>
        <w:t>குழந்தைப் பாதுகாப்புத் தரநிலை 8 - நடப்புக் கல்வி மற்றும் பயிற்சியின் மூலம் குழந்தைகள் மற்றும் இளவயதினரைப் பாதுகாப்பாக வைத்திருக்க பணியாளர்கள் மற்றும் தன்னார்வலர்கள் அதற்கான கல்வியறிவு, திறன்கள் மற்றும் விழிப்புணர்வைப் பெற்றிருக்க வேண்டும்.</w:t>
      </w:r>
    </w:p>
    <w:p w14:paraId="522DCCDA" w14:textId="77777777" w:rsidR="00112854" w:rsidRPr="00112854" w:rsidRDefault="00112854" w:rsidP="000B6FBC">
      <w:pPr>
        <w:keepNext/>
        <w:rPr>
          <w:rFonts w:cs="Arial"/>
          <w:b/>
          <w:i/>
          <w:iCs/>
          <w:szCs w:val="22"/>
        </w:rPr>
      </w:pPr>
      <w:r>
        <w:t>குழந்தைப் பாதுகாப்புத் தரநிலை 8 உடன் இணங்க, நிறுவனம் குறைந்தபட்சம் இவற்றை உறுதிசெய்ய வேண்டும்:</w:t>
      </w:r>
    </w:p>
    <w:p w14:paraId="4218A382" w14:textId="77777777" w:rsidR="00112854" w:rsidRPr="00112854" w:rsidRDefault="00112854" w:rsidP="00112854">
      <w:pPr>
        <w:keepNext/>
        <w:ind w:left="357"/>
        <w:rPr>
          <w:rFonts w:cs="Arial"/>
          <w:szCs w:val="22"/>
        </w:rPr>
      </w:pPr>
      <w:r>
        <w:t xml:space="preserve">8.1 நிறுவனத்தின் குழந்தைப் பாதுகாப்பு மற்றும் நல்வாழ்வுக் கொள்கையை திறம்பட செயல்படுத்தும்வகையில் பணியாளர்கள் மற்றும் தன்னார்வலர்கள் பயிற்சி மற்றும் ஆதரவு அளிக்கப்பட வேண்டும். </w:t>
      </w:r>
    </w:p>
    <w:p w14:paraId="73D94854" w14:textId="77777777" w:rsidR="00112854" w:rsidRPr="00112854" w:rsidRDefault="00112854" w:rsidP="00112854">
      <w:pPr>
        <w:keepNext/>
        <w:ind w:left="357"/>
        <w:rPr>
          <w:rFonts w:cs="Arial"/>
          <w:szCs w:val="22"/>
        </w:rPr>
      </w:pPr>
      <w:r>
        <w:t xml:space="preserve">8.2 பணியாளர்கள் மற்றும் தன்னார்வலர்கள் பிற குழந்தைகள் மற்றும் இளவயதினரால் ஏற்படும் தீங்கு உட்பட குழந்தைகளின் தீங்கு குறித்த அறிகுறிகளை அடையாளம் காணும்வகையில் பயிற்சி மற்றும் தகவல்களைப் பெற வேண்டும். </w:t>
      </w:r>
    </w:p>
    <w:p w14:paraId="5796294C" w14:textId="77777777" w:rsidR="00112854" w:rsidRPr="00112854" w:rsidRDefault="00112854" w:rsidP="00112854">
      <w:pPr>
        <w:keepNext/>
        <w:ind w:left="357"/>
        <w:rPr>
          <w:rFonts w:cs="Arial"/>
          <w:szCs w:val="22"/>
        </w:rPr>
      </w:pPr>
      <w:r>
        <w:t>8.3 குழந்தைப் பாதுகாப்பு மற்றும் நல்வாழ்வு தொடர்பான பிரச்சினைகளுக்கு திறம்பட பதிலளிப்பதற்கும், தீங்கை வெளிப்படுத்தும் சக ஊழியர்களுக்கு ஆதரவளிப்பதற்கும் பணியாளர்கள் மற்றும் தன்னார்வலர்களுக்குப் பயிற்சி மற்றும் தகவல்களை வழங்க வேண்டும்.</w:t>
      </w:r>
    </w:p>
    <w:p w14:paraId="44B520FC" w14:textId="77777777" w:rsidR="00112854" w:rsidRPr="00112854" w:rsidRDefault="00112854" w:rsidP="00112854">
      <w:pPr>
        <w:keepNext/>
        <w:ind w:left="357"/>
        <w:rPr>
          <w:rFonts w:cs="Arial"/>
          <w:szCs w:val="22"/>
        </w:rPr>
      </w:pPr>
      <w:r>
        <w:t xml:space="preserve">8.4 குழந்தைகள் மற்றும் இளவயதினருக்கு கலாச்சாரரீதியாக பாதுகாப்பான சூழலை எவ்வாறு உருவாக்குவது என்பது குறித்த பணியாளர்கள் மற்றும் தன்னார்வலர்களுக்குப் பயிற்சி மற்றும் தகவல்களை வழங்க வேண்டும். </w:t>
      </w:r>
    </w:p>
    <w:p w14:paraId="3FB77A2A" w14:textId="77777777" w:rsidR="005B1DCA" w:rsidRPr="005B1DCA" w:rsidRDefault="005B1DCA" w:rsidP="005B1DCA">
      <w:pPr>
        <w:pStyle w:val="ListParagraph"/>
        <w:keepNext/>
        <w:spacing w:before="240"/>
        <w:ind w:left="0"/>
        <w:contextualSpacing w:val="0"/>
        <w:rPr>
          <w:rFonts w:cs="Arial"/>
          <w:b/>
          <w:szCs w:val="22"/>
        </w:rPr>
      </w:pPr>
      <w:r>
        <w:rPr>
          <w:b/>
        </w:rPr>
        <w:t>குழந்தைப் பாதுகாப்புத் தரநிலை 9 - குழந்தைகள் மற்றும் இளவயதினருக்குத் தீங்கு விளைவிக்கும் வாய்ப்பைக் குறைக்கும் அதே வேளையில் உடல் ரீதியான மற்றும் இணைய சூழல்களின் பாதுகாப்பு மற்றும் நல்வாழ்வையும் மேம்படுத்த வேண்டும்.</w:t>
      </w:r>
    </w:p>
    <w:p w14:paraId="7CD683E8" w14:textId="77777777" w:rsidR="005B1DCA" w:rsidRPr="000E68B6" w:rsidRDefault="005B1DCA" w:rsidP="005B1DCA">
      <w:pPr>
        <w:keepNext/>
        <w:rPr>
          <w:rFonts w:cs="Arial"/>
          <w:b/>
          <w:i/>
          <w:iCs/>
          <w:szCs w:val="22"/>
        </w:rPr>
      </w:pPr>
      <w:r>
        <w:lastRenderedPageBreak/>
        <w:t>குழந்தைப் பாதுகாப்புத் தரநிலை 9 உடன் இணங்க, நிறுவனம் குறைந்தபட்சம் இவற்றை உறுதிசெய்ய வேண்டும்:</w:t>
      </w:r>
    </w:p>
    <w:p w14:paraId="4C8F55A4" w14:textId="77777777" w:rsidR="005B1DCA" w:rsidRPr="005B1DCA" w:rsidRDefault="005B1DCA" w:rsidP="005B1DCA">
      <w:pPr>
        <w:keepNext/>
        <w:ind w:left="357"/>
        <w:rPr>
          <w:rFonts w:cs="Arial"/>
          <w:szCs w:val="22"/>
        </w:rPr>
      </w:pPr>
      <w:r>
        <w:t xml:space="preserve">9.1 குழந்தைகளின் தனியுரிமை, தகவல் அணுகல், சமூக இணைப்புகள் மற்றும் கற்றல் வாய்ப்புகள் ஆகியவற்றில் சமரசம் செய்யாமல் இணையம் மற்றும் நிகழ்நேரச் சூழல்களில் ஏற்படும் அபாயங்களை பணியாளர்கள் மற்றும் தன்னார்வலர்கள் கண்டறிந்து குறைக்க வேண்டும். </w:t>
      </w:r>
    </w:p>
    <w:p w14:paraId="5D0089A1" w14:textId="77777777" w:rsidR="005B1DCA" w:rsidRPr="005B1DCA" w:rsidRDefault="005B1DCA" w:rsidP="005B1DCA">
      <w:pPr>
        <w:keepNext/>
        <w:ind w:left="357"/>
        <w:rPr>
          <w:rFonts w:cs="Arial"/>
          <w:szCs w:val="22"/>
        </w:rPr>
      </w:pPr>
      <w:r>
        <w:t xml:space="preserve">9.2 நிறுவனத்தின் நடத்தை விதித் தொகுப்பு, குழந்தைப் பாதுகாப்பு மற்றும் நல்வாழ்வுக் கொள்கை மற்றும் நடைமுறைகளுக்கு ஏற்ப இணைய சூழல் பயன்படுத்தப்பட வேண்டும். </w:t>
      </w:r>
    </w:p>
    <w:p w14:paraId="1AF7945B" w14:textId="77777777" w:rsidR="005B1DCA" w:rsidRPr="005B1DCA" w:rsidRDefault="005B1DCA" w:rsidP="005B1DCA">
      <w:pPr>
        <w:keepNext/>
        <w:ind w:left="357"/>
        <w:rPr>
          <w:rFonts w:cs="Arial"/>
          <w:szCs w:val="22"/>
        </w:rPr>
      </w:pPr>
      <w:r>
        <w:t xml:space="preserve">9.3 நிறுவன அமைப்புகள், செயல்பாடுகள் மற்றும் நிகழ்நேர சூழலில் ஏற்படும் அபாயங்களை இடர் மேலாண்மை திட்டங்கள் கருத்தில்கொள்ள வேண்டும். </w:t>
      </w:r>
    </w:p>
    <w:p w14:paraId="3FAD2DF5" w14:textId="56EB6FAB" w:rsidR="005B1DCA" w:rsidRPr="005B1DCA" w:rsidRDefault="005B1DCA" w:rsidP="005B1DCA">
      <w:pPr>
        <w:keepNext/>
        <w:ind w:left="357"/>
        <w:rPr>
          <w:rFonts w:cs="Arial"/>
          <w:szCs w:val="22"/>
        </w:rPr>
      </w:pPr>
      <w:r>
        <w:t xml:space="preserve">9.4 மூன்றாம் தரப்பினரிடமிருந்து ஒப்பந்த வசதிகள் மற்றும் சேவைகளை வழங்கும் நிறுவனங்கள் குழந்தைகள் மற்றும் இளவயதினரின் பாதுகாப்பை உறுதி செய்யும்வகையில் கொள்முதல் கொள்கைகளை மேற்கொள்ள வேண்டும். </w:t>
      </w:r>
    </w:p>
    <w:p w14:paraId="46BAF752" w14:textId="77777777" w:rsidR="005B1DCA" w:rsidRPr="005B1DCA" w:rsidRDefault="005B1DCA" w:rsidP="005B1DCA">
      <w:pPr>
        <w:pStyle w:val="ListParagraph"/>
        <w:keepNext/>
        <w:spacing w:before="240"/>
        <w:ind w:left="0"/>
        <w:contextualSpacing w:val="0"/>
        <w:rPr>
          <w:rFonts w:cs="Arial"/>
          <w:b/>
          <w:szCs w:val="22"/>
        </w:rPr>
      </w:pPr>
      <w:r>
        <w:rPr>
          <w:b/>
        </w:rPr>
        <w:t>குழந்தைப் பாதுகாப்புத் தரநிலை 10 - குழந்தைப் பாதுகாப்புத் தரநிலைகளை நடைமுறைப்படுத்துவது தொடர்ந்து மதிப்பாய்வு செய்யப்பட்டு மேம்படுத்தப்பட வேண்டும்</w:t>
      </w:r>
    </w:p>
    <w:p w14:paraId="0DAED112" w14:textId="77777777" w:rsidR="005B1DCA" w:rsidRPr="005B1DCA" w:rsidRDefault="005B1DCA" w:rsidP="005B1DCA">
      <w:pPr>
        <w:keepNext/>
        <w:rPr>
          <w:rFonts w:cs="Arial"/>
          <w:b/>
          <w:i/>
          <w:iCs/>
          <w:szCs w:val="22"/>
        </w:rPr>
      </w:pPr>
      <w:r>
        <w:t>குழந்தைப் பாதுகாப்புத் தரநிலை 10 உடன் இணங்க, நிறுவனம் குறைந்தபட்சம் இவற்றை உறுதிசெய்ய வேண்டும்:</w:t>
      </w:r>
    </w:p>
    <w:p w14:paraId="06974F92" w14:textId="77777777" w:rsidR="005B1DCA" w:rsidRPr="005B1DCA" w:rsidRDefault="005B1DCA" w:rsidP="005B1DCA">
      <w:pPr>
        <w:keepNext/>
        <w:ind w:left="357"/>
        <w:rPr>
          <w:rFonts w:cs="Arial"/>
          <w:szCs w:val="22"/>
        </w:rPr>
      </w:pPr>
      <w:r>
        <w:t>10.1 குழந்தைப் பாதுகாப்பு நடைமுறைகளை நிறுவனம் தொடர்ந்து மதிப்பாய்வு செய்து கணக்கிட வேண்டும் மற்றும் மேம்படுத்த வேண்டும்.</w:t>
      </w:r>
    </w:p>
    <w:p w14:paraId="6E43A80B" w14:textId="77777777" w:rsidR="005B1DCA" w:rsidRPr="005B1DCA" w:rsidRDefault="005B1DCA" w:rsidP="005B1DCA">
      <w:pPr>
        <w:keepNext/>
        <w:ind w:left="357"/>
        <w:rPr>
          <w:rFonts w:cs="Arial"/>
          <w:szCs w:val="22"/>
        </w:rPr>
      </w:pPr>
      <w:r>
        <w:t xml:space="preserve">10.2 தொடர்ச்சியான முன்னேற்றத்தைத் தெரிவிக்க காரணங்கள் மற்றும் முறையான தோல்விகளை அடையாளம் காண புகார்கள் சம்பந்தப்பட்ட மற்றும் பாதுகாப்பு சம்பவங்கள் பகுப்பாய்வு செய்யப்பட வேண்டும். </w:t>
      </w:r>
    </w:p>
    <w:p w14:paraId="442FD42C" w14:textId="77777777" w:rsidR="00A7497A" w:rsidRDefault="005B1DCA" w:rsidP="005B1DCA">
      <w:pPr>
        <w:keepNext/>
        <w:ind w:left="357"/>
        <w:rPr>
          <w:rFonts w:cs="Arial"/>
          <w:szCs w:val="22"/>
        </w:rPr>
      </w:pPr>
      <w:r>
        <w:t xml:space="preserve">10.3 பணியாளர்கள் மற்றும் தன்னார்வலர்கள், சமூகம் மற்றும் குடும்பங்கள் மற்றும் குழந்தைகள் மற்றும் இளவயதினர் ஆகியோருக்கு, பொருத்தமான மதிப்பீடுகளில் கிடைத்த முடிவுகள் குறித்து நிறுவனம் தெரிவிக்க வேண்டும். </w:t>
      </w:r>
    </w:p>
    <w:p w14:paraId="20B1BE9A" w14:textId="77777777" w:rsidR="00A7497A" w:rsidRPr="00A7497A" w:rsidRDefault="00A7497A" w:rsidP="00A7497A">
      <w:pPr>
        <w:pStyle w:val="ListParagraph"/>
        <w:keepNext/>
        <w:spacing w:before="240"/>
        <w:ind w:left="0"/>
        <w:contextualSpacing w:val="0"/>
        <w:rPr>
          <w:rFonts w:cs="Arial"/>
          <w:b/>
          <w:szCs w:val="22"/>
        </w:rPr>
      </w:pPr>
      <w:r>
        <w:rPr>
          <w:b/>
        </w:rPr>
        <w:t xml:space="preserve">குழந்தைப் பாதுகாப்புத் தரநிலை 11 - குழந்தைகள் மற்றும் இளவயதினருக்கு நிறுவனம் பாதுகாப்பானது என்பதை விவரிக்கும்வகையில் கொள்கைகள் மற்றும் நடைமுறைகளை ஆவணப்படுத்த வேண்டும். </w:t>
      </w:r>
    </w:p>
    <w:p w14:paraId="5DE9EF5D" w14:textId="77777777" w:rsidR="00A7497A" w:rsidRPr="00A7497A" w:rsidRDefault="00A7497A" w:rsidP="00A7497A">
      <w:pPr>
        <w:keepNext/>
        <w:rPr>
          <w:rFonts w:cs="Arial"/>
          <w:szCs w:val="22"/>
        </w:rPr>
      </w:pPr>
      <w:r>
        <w:t>குழந்தைப் பாதுகாப்புத் தரநிலை 11 உடன் இணங்க, நிறுவனம் குறைந்தபட்சம் இவற்றை உறுதிசெய்ய வேண்டும்:</w:t>
      </w:r>
    </w:p>
    <w:p w14:paraId="72909F52" w14:textId="77777777" w:rsidR="00A7497A" w:rsidRPr="00A7497A" w:rsidRDefault="00A7497A" w:rsidP="00A7497A">
      <w:pPr>
        <w:keepNext/>
        <w:spacing w:before="240"/>
        <w:ind w:left="357"/>
        <w:rPr>
          <w:rFonts w:cs="Arial"/>
          <w:szCs w:val="22"/>
        </w:rPr>
      </w:pPr>
      <w:r>
        <w:t>11.1 கொள்கைகள் மற்றும் நடைமுறைகள் குழந்தைப் பாதுகாப்புத் தரநிலைகள் அனைத்தையும் பூர்த்திசெய்ய வேண்டும்.</w:t>
      </w:r>
    </w:p>
    <w:p w14:paraId="0A488AB7" w14:textId="77777777" w:rsidR="00A7497A" w:rsidRPr="00A7497A" w:rsidRDefault="00A7497A" w:rsidP="00A7497A">
      <w:pPr>
        <w:keepNext/>
        <w:ind w:left="357"/>
        <w:rPr>
          <w:rFonts w:cs="Arial"/>
          <w:szCs w:val="22"/>
        </w:rPr>
      </w:pPr>
      <w:r>
        <w:lastRenderedPageBreak/>
        <w:t xml:space="preserve">11.2 கொள்கைகள் மற்றும் நடைமுறைகள் ஆவணப்படுத்தப்பட்டு புரிந்துகொள்வதற்கு எளிதாக இருக்க வேண்டும். </w:t>
      </w:r>
    </w:p>
    <w:p w14:paraId="0693AA64" w14:textId="77777777" w:rsidR="00A7497A" w:rsidRPr="00A7497A" w:rsidRDefault="00A7497A" w:rsidP="00A7497A">
      <w:pPr>
        <w:keepNext/>
        <w:ind w:left="357"/>
        <w:rPr>
          <w:rFonts w:cs="Arial"/>
          <w:szCs w:val="22"/>
        </w:rPr>
      </w:pPr>
      <w:r>
        <w:t>11.3 கொள்கைகள் மற்றும் நடைமுறைகளின் வளர்ச்சியை சிறந்த நடைமுறை மாதிரிகள் மற்றும் பங்குதாரரின் ஆலோசனையைப் பெற வேண்டும்.</w:t>
      </w:r>
    </w:p>
    <w:p w14:paraId="1681082C" w14:textId="77777777" w:rsidR="00A7497A" w:rsidRPr="00A7497A" w:rsidRDefault="00A7497A" w:rsidP="00A7497A">
      <w:pPr>
        <w:keepNext/>
        <w:ind w:left="357"/>
        <w:rPr>
          <w:rFonts w:cs="Arial"/>
          <w:szCs w:val="22"/>
        </w:rPr>
      </w:pPr>
      <w:r>
        <w:t xml:space="preserve">11.4 கொள்கைகள் மற்றும் நடைமுறைகளுடன் தலைவர்கள் சாம்பியன் மற்றும் மாதிரி உடன்பட வேண்டும். </w:t>
      </w:r>
    </w:p>
    <w:p w14:paraId="35FE1615" w14:textId="77777777" w:rsidR="00A7497A" w:rsidRPr="00A7497A" w:rsidRDefault="00A7497A" w:rsidP="00A7497A">
      <w:pPr>
        <w:keepNext/>
        <w:ind w:left="357"/>
        <w:rPr>
          <w:rFonts w:cs="Arial"/>
          <w:szCs w:val="22"/>
        </w:rPr>
      </w:pPr>
      <w:r>
        <w:t>11.5 பணியாளர்கள் மற்றும் தன்னார்வலர்கள் கொள்கைகள் மற்றும் நடைமுறைகளைப் புரிந்துகொண்டு செயல்பட வேண்டும்.</w:t>
      </w:r>
    </w:p>
    <w:p w14:paraId="54319E2C" w14:textId="65A52DD1" w:rsidR="005A480F" w:rsidRDefault="005A480F" w:rsidP="005B1DCA">
      <w:pPr>
        <w:keepNext/>
        <w:ind w:left="357"/>
        <w:rPr>
          <w:color w:val="0081C6" w:themeColor="accent1"/>
          <w:spacing w:val="-10"/>
          <w:kern w:val="28"/>
          <w:sz w:val="24"/>
          <w:szCs w:val="24"/>
        </w:rPr>
      </w:pPr>
    </w:p>
    <w:p w14:paraId="79742B23" w14:textId="15D80E32" w:rsidR="00F369EC" w:rsidRPr="00D01401" w:rsidRDefault="00B610CB" w:rsidP="00BC61DE">
      <w:pPr>
        <w:pStyle w:val="Heading1"/>
        <w:rPr>
          <w:color w:val="FFFFFF" w:themeColor="background1"/>
          <w:spacing w:val="-10"/>
          <w:kern w:val="28"/>
          <w:szCs w:val="28"/>
        </w:rPr>
      </w:pPr>
      <w:r w:rsidRPr="00B610CB">
        <w:rPr>
          <w:b w:val="0"/>
          <w:bCs/>
          <w:noProof/>
          <w:color w:val="FFFFFF" w:themeColor="background1"/>
          <w:szCs w:val="28"/>
          <w:lang w:val="en-AU" w:eastAsia="en-AU"/>
        </w:rPr>
        <mc:AlternateContent>
          <mc:Choice Requires="wpg">
            <w:drawing>
              <wp:anchor distT="0" distB="0" distL="114300" distR="114300" simplePos="0" relativeHeight="251658240" behindDoc="1" locked="0" layoutInCell="1" allowOverlap="1" wp14:anchorId="0C2054C2" wp14:editId="10C35340">
                <wp:simplePos x="0" y="0"/>
                <wp:positionH relativeFrom="column">
                  <wp:posOffset>-91439</wp:posOffset>
                </wp:positionH>
                <wp:positionV relativeFrom="paragraph">
                  <wp:posOffset>107315</wp:posOffset>
                </wp:positionV>
                <wp:extent cx="6267450" cy="4924425"/>
                <wp:effectExtent l="0" t="0" r="38100" b="28575"/>
                <wp:wrapNone/>
                <wp:docPr id="2" name="Group 2" descr="graphic element only, does not contain information" title="Background box"/>
                <wp:cNvGraphicFramePr/>
                <a:graphic xmlns:a="http://schemas.openxmlformats.org/drawingml/2006/main">
                  <a:graphicData uri="http://schemas.microsoft.com/office/word/2010/wordprocessingGroup">
                    <wpg:wgp>
                      <wpg:cNvGrpSpPr/>
                      <wpg:grpSpPr>
                        <a:xfrm>
                          <a:off x="0" y="0"/>
                          <a:ext cx="6267450" cy="4924425"/>
                          <a:chOff x="-3" y="-57728"/>
                          <a:chExt cx="6843527" cy="3647230"/>
                        </a:xfrm>
                      </wpg:grpSpPr>
                      <wps:wsp>
                        <wps:cNvPr id="4" name="Round Diagonal Corner Rectangle 34"/>
                        <wps:cNvSpPr/>
                        <wps:spPr>
                          <a:xfrm flipH="1">
                            <a:off x="-3" y="-57728"/>
                            <a:ext cx="6843527" cy="3647230"/>
                          </a:xfrm>
                          <a:prstGeom prst="round2DiagRect">
                            <a:avLst>
                              <a:gd name="adj1" fmla="val 10432"/>
                              <a:gd name="adj2" fmla="val 0"/>
                            </a:avLst>
                          </a:prstGeom>
                          <a:no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ound Diagonal Corner Rectangle 35"/>
                        <wps:cNvSpPr/>
                        <wps:spPr>
                          <a:xfrm flipH="1">
                            <a:off x="-3" y="-57727"/>
                            <a:ext cx="6837161" cy="457053"/>
                          </a:xfrm>
                          <a:custGeom>
                            <a:avLst/>
                            <a:gdLst>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0 w 6791325"/>
                              <a:gd name="connsiteY7" fmla="*/ 200025 h 400050"/>
                              <a:gd name="connsiteX8" fmla="*/ 200025 w 6791325"/>
                              <a:gd name="connsiteY8" fmla="*/ 0 h 400050"/>
                              <a:gd name="connsiteX0" fmla="*/ 200025 w 6791325"/>
                              <a:gd name="connsiteY0" fmla="*/ 0 h 400050"/>
                              <a:gd name="connsiteX1" fmla="*/ 6791325 w 6791325"/>
                              <a:gd name="connsiteY1" fmla="*/ 0 h 400050"/>
                              <a:gd name="connsiteX2" fmla="*/ 6791325 w 6791325"/>
                              <a:gd name="connsiteY2" fmla="*/ 0 h 400050"/>
                              <a:gd name="connsiteX3" fmla="*/ 6791325 w 6791325"/>
                              <a:gd name="connsiteY3" fmla="*/ 200025 h 400050"/>
                              <a:gd name="connsiteX4" fmla="*/ 6591300 w 6791325"/>
                              <a:gd name="connsiteY4" fmla="*/ 400050 h 400050"/>
                              <a:gd name="connsiteX5" fmla="*/ 0 w 6791325"/>
                              <a:gd name="connsiteY5" fmla="*/ 400050 h 400050"/>
                              <a:gd name="connsiteX6" fmla="*/ 0 w 6791325"/>
                              <a:gd name="connsiteY6" fmla="*/ 400050 h 400050"/>
                              <a:gd name="connsiteX7" fmla="*/ 200025 w 6791325"/>
                              <a:gd name="connsiteY7" fmla="*/ 0 h 400050"/>
                              <a:gd name="connsiteX0" fmla="*/ 551935 w 7143235"/>
                              <a:gd name="connsiteY0" fmla="*/ 0 h 400050"/>
                              <a:gd name="connsiteX1" fmla="*/ 7143235 w 7143235"/>
                              <a:gd name="connsiteY1" fmla="*/ 0 h 400050"/>
                              <a:gd name="connsiteX2" fmla="*/ 7143235 w 7143235"/>
                              <a:gd name="connsiteY2" fmla="*/ 0 h 400050"/>
                              <a:gd name="connsiteX3" fmla="*/ 7143235 w 7143235"/>
                              <a:gd name="connsiteY3" fmla="*/ 200025 h 400050"/>
                              <a:gd name="connsiteX4" fmla="*/ 6943210 w 7143235"/>
                              <a:gd name="connsiteY4" fmla="*/ 400050 h 400050"/>
                              <a:gd name="connsiteX5" fmla="*/ 351910 w 7143235"/>
                              <a:gd name="connsiteY5" fmla="*/ 400050 h 400050"/>
                              <a:gd name="connsiteX6" fmla="*/ 351910 w 7143235"/>
                              <a:gd name="connsiteY6" fmla="*/ 400050 h 400050"/>
                              <a:gd name="connsiteX7" fmla="*/ 551935 w 7143235"/>
                              <a:gd name="connsiteY7" fmla="*/ 0 h 400050"/>
                              <a:gd name="connsiteX0" fmla="*/ 603906 w 7042794"/>
                              <a:gd name="connsiteY0" fmla="*/ 0 h 400050"/>
                              <a:gd name="connsiteX1" fmla="*/ 7042794 w 7042794"/>
                              <a:gd name="connsiteY1" fmla="*/ 0 h 400050"/>
                              <a:gd name="connsiteX2" fmla="*/ 7042794 w 7042794"/>
                              <a:gd name="connsiteY2" fmla="*/ 0 h 400050"/>
                              <a:gd name="connsiteX3" fmla="*/ 7042794 w 7042794"/>
                              <a:gd name="connsiteY3" fmla="*/ 200025 h 400050"/>
                              <a:gd name="connsiteX4" fmla="*/ 6842769 w 7042794"/>
                              <a:gd name="connsiteY4" fmla="*/ 400050 h 400050"/>
                              <a:gd name="connsiteX5" fmla="*/ 251469 w 7042794"/>
                              <a:gd name="connsiteY5" fmla="*/ 400050 h 400050"/>
                              <a:gd name="connsiteX6" fmla="*/ 251469 w 7042794"/>
                              <a:gd name="connsiteY6" fmla="*/ 400050 h 400050"/>
                              <a:gd name="connsiteX7" fmla="*/ 603906 w 7042794"/>
                              <a:gd name="connsiteY7" fmla="*/ 0 h 400050"/>
                              <a:gd name="connsiteX0" fmla="*/ 1104914 w 6791325"/>
                              <a:gd name="connsiteY0" fmla="*/ 0 h 409575"/>
                              <a:gd name="connsiteX1" fmla="*/ 6791325 w 6791325"/>
                              <a:gd name="connsiteY1" fmla="*/ 9525 h 409575"/>
                              <a:gd name="connsiteX2" fmla="*/ 6791325 w 6791325"/>
                              <a:gd name="connsiteY2" fmla="*/ 9525 h 409575"/>
                              <a:gd name="connsiteX3" fmla="*/ 6791325 w 6791325"/>
                              <a:gd name="connsiteY3" fmla="*/ 209550 h 409575"/>
                              <a:gd name="connsiteX4" fmla="*/ 6591300 w 6791325"/>
                              <a:gd name="connsiteY4" fmla="*/ 409575 h 409575"/>
                              <a:gd name="connsiteX5" fmla="*/ 0 w 6791325"/>
                              <a:gd name="connsiteY5" fmla="*/ 409575 h 409575"/>
                              <a:gd name="connsiteX6" fmla="*/ 0 w 6791325"/>
                              <a:gd name="connsiteY6" fmla="*/ 409575 h 409575"/>
                              <a:gd name="connsiteX7" fmla="*/ 1104914 w 6791325"/>
                              <a:gd name="connsiteY7" fmla="*/ 0 h 409575"/>
                              <a:gd name="connsiteX0" fmla="*/ 1104914 w 6791325"/>
                              <a:gd name="connsiteY0" fmla="*/ 725 h 410300"/>
                              <a:gd name="connsiteX1" fmla="*/ 6791325 w 6791325"/>
                              <a:gd name="connsiteY1" fmla="*/ 10250 h 410300"/>
                              <a:gd name="connsiteX2" fmla="*/ 6791325 w 6791325"/>
                              <a:gd name="connsiteY2" fmla="*/ 10250 h 410300"/>
                              <a:gd name="connsiteX3" fmla="*/ 6791325 w 6791325"/>
                              <a:gd name="connsiteY3" fmla="*/ 210275 h 410300"/>
                              <a:gd name="connsiteX4" fmla="*/ 6591300 w 6791325"/>
                              <a:gd name="connsiteY4" fmla="*/ 410300 h 410300"/>
                              <a:gd name="connsiteX5" fmla="*/ 0 w 6791325"/>
                              <a:gd name="connsiteY5" fmla="*/ 410300 h 410300"/>
                              <a:gd name="connsiteX6" fmla="*/ 0 w 6791325"/>
                              <a:gd name="connsiteY6" fmla="*/ 410300 h 410300"/>
                              <a:gd name="connsiteX7" fmla="*/ 1104914 w 6791325"/>
                              <a:gd name="connsiteY7" fmla="*/ 725 h 410300"/>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440131"/>
                              <a:gd name="connsiteX1" fmla="*/ 6791325 w 6791325"/>
                              <a:gd name="connsiteY1" fmla="*/ 40081 h 440131"/>
                              <a:gd name="connsiteX2" fmla="*/ 6791325 w 6791325"/>
                              <a:gd name="connsiteY2" fmla="*/ 40081 h 440131"/>
                              <a:gd name="connsiteX3" fmla="*/ 6791325 w 6791325"/>
                              <a:gd name="connsiteY3" fmla="*/ 240106 h 440131"/>
                              <a:gd name="connsiteX4" fmla="*/ 6591300 w 6791325"/>
                              <a:gd name="connsiteY4" fmla="*/ 440131 h 440131"/>
                              <a:gd name="connsiteX5" fmla="*/ 0 w 6791325"/>
                              <a:gd name="connsiteY5" fmla="*/ 440131 h 440131"/>
                              <a:gd name="connsiteX6" fmla="*/ 0 w 6791325"/>
                              <a:gd name="connsiteY6" fmla="*/ 440131 h 440131"/>
                              <a:gd name="connsiteX7" fmla="*/ 533400 w 6791325"/>
                              <a:gd name="connsiteY7" fmla="*/ 29831 h 440131"/>
                              <a:gd name="connsiteX8" fmla="*/ 1104914 w 6791325"/>
                              <a:gd name="connsiteY8" fmla="*/ 30556 h 440131"/>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04914 w 6791325"/>
                              <a:gd name="connsiteY0" fmla="*/ 30556 h 506894"/>
                              <a:gd name="connsiteX1" fmla="*/ 6791325 w 6791325"/>
                              <a:gd name="connsiteY1" fmla="*/ 40081 h 506894"/>
                              <a:gd name="connsiteX2" fmla="*/ 6791325 w 6791325"/>
                              <a:gd name="connsiteY2" fmla="*/ 40081 h 506894"/>
                              <a:gd name="connsiteX3" fmla="*/ 6791325 w 6791325"/>
                              <a:gd name="connsiteY3" fmla="*/ 240106 h 506894"/>
                              <a:gd name="connsiteX4" fmla="*/ 6591300 w 6791325"/>
                              <a:gd name="connsiteY4" fmla="*/ 440131 h 506894"/>
                              <a:gd name="connsiteX5" fmla="*/ 0 w 6791325"/>
                              <a:gd name="connsiteY5" fmla="*/ 440131 h 506894"/>
                              <a:gd name="connsiteX6" fmla="*/ 314325 w 6791325"/>
                              <a:gd name="connsiteY6" fmla="*/ 506894 h 506894"/>
                              <a:gd name="connsiteX7" fmla="*/ 533400 w 6791325"/>
                              <a:gd name="connsiteY7" fmla="*/ 29831 h 506894"/>
                              <a:gd name="connsiteX8" fmla="*/ 1104914 w 6791325"/>
                              <a:gd name="connsiteY8" fmla="*/ 30556 h 506894"/>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183116 w 6869527"/>
                              <a:gd name="connsiteY0" fmla="*/ 30556 h 441699"/>
                              <a:gd name="connsiteX1" fmla="*/ 6869527 w 6869527"/>
                              <a:gd name="connsiteY1" fmla="*/ 40081 h 441699"/>
                              <a:gd name="connsiteX2" fmla="*/ 6869527 w 6869527"/>
                              <a:gd name="connsiteY2" fmla="*/ 40081 h 441699"/>
                              <a:gd name="connsiteX3" fmla="*/ 6869527 w 6869527"/>
                              <a:gd name="connsiteY3" fmla="*/ 240106 h 441699"/>
                              <a:gd name="connsiteX4" fmla="*/ 6669502 w 6869527"/>
                              <a:gd name="connsiteY4" fmla="*/ 440131 h 441699"/>
                              <a:gd name="connsiteX5" fmla="*/ 78202 w 6869527"/>
                              <a:gd name="connsiteY5" fmla="*/ 440131 h 441699"/>
                              <a:gd name="connsiteX6" fmla="*/ 49627 w 6869527"/>
                              <a:gd name="connsiteY6" fmla="*/ 430833 h 441699"/>
                              <a:gd name="connsiteX7" fmla="*/ 611602 w 6869527"/>
                              <a:gd name="connsiteY7" fmla="*/ 29831 h 441699"/>
                              <a:gd name="connsiteX8" fmla="*/ 1183116 w 6869527"/>
                              <a:gd name="connsiteY8" fmla="*/ 30556 h 441699"/>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247319 w 6933730"/>
                              <a:gd name="connsiteY0" fmla="*/ 30556 h 593940"/>
                              <a:gd name="connsiteX1" fmla="*/ 6933730 w 6933730"/>
                              <a:gd name="connsiteY1" fmla="*/ 40081 h 593940"/>
                              <a:gd name="connsiteX2" fmla="*/ 6933730 w 6933730"/>
                              <a:gd name="connsiteY2" fmla="*/ 40081 h 593940"/>
                              <a:gd name="connsiteX3" fmla="*/ 6933730 w 6933730"/>
                              <a:gd name="connsiteY3" fmla="*/ 240106 h 593940"/>
                              <a:gd name="connsiteX4" fmla="*/ 6733705 w 6933730"/>
                              <a:gd name="connsiteY4" fmla="*/ 440131 h 593940"/>
                              <a:gd name="connsiteX5" fmla="*/ 142405 w 6933730"/>
                              <a:gd name="connsiteY5" fmla="*/ 440131 h 593940"/>
                              <a:gd name="connsiteX6" fmla="*/ 113830 w 6933730"/>
                              <a:gd name="connsiteY6" fmla="*/ 430833 h 593940"/>
                              <a:gd name="connsiteX7" fmla="*/ 675805 w 6933730"/>
                              <a:gd name="connsiteY7" fmla="*/ 29831 h 593940"/>
                              <a:gd name="connsiteX8" fmla="*/ 1247319 w 6933730"/>
                              <a:gd name="connsiteY8" fmla="*/ 30556 h 593940"/>
                              <a:gd name="connsiteX0" fmla="*/ 1474536 w 7160947"/>
                              <a:gd name="connsiteY0" fmla="*/ 30556 h 440131"/>
                              <a:gd name="connsiteX1" fmla="*/ 7160947 w 7160947"/>
                              <a:gd name="connsiteY1" fmla="*/ 40081 h 440131"/>
                              <a:gd name="connsiteX2" fmla="*/ 7160947 w 7160947"/>
                              <a:gd name="connsiteY2" fmla="*/ 40081 h 440131"/>
                              <a:gd name="connsiteX3" fmla="*/ 7160947 w 7160947"/>
                              <a:gd name="connsiteY3" fmla="*/ 240106 h 440131"/>
                              <a:gd name="connsiteX4" fmla="*/ 6960922 w 7160947"/>
                              <a:gd name="connsiteY4" fmla="*/ 440131 h 440131"/>
                              <a:gd name="connsiteX5" fmla="*/ 369622 w 7160947"/>
                              <a:gd name="connsiteY5" fmla="*/ 440131 h 440131"/>
                              <a:gd name="connsiteX6" fmla="*/ 903022 w 7160947"/>
                              <a:gd name="connsiteY6" fmla="*/ 29831 h 440131"/>
                              <a:gd name="connsiteX7" fmla="*/ 1474536 w 7160947"/>
                              <a:gd name="connsiteY7" fmla="*/ 30556 h 440131"/>
                              <a:gd name="connsiteX0" fmla="*/ 938077 w 6624488"/>
                              <a:gd name="connsiteY0" fmla="*/ 30556 h 440131"/>
                              <a:gd name="connsiteX1" fmla="*/ 6624488 w 6624488"/>
                              <a:gd name="connsiteY1" fmla="*/ 40081 h 440131"/>
                              <a:gd name="connsiteX2" fmla="*/ 6624488 w 6624488"/>
                              <a:gd name="connsiteY2" fmla="*/ 40081 h 440131"/>
                              <a:gd name="connsiteX3" fmla="*/ 6624488 w 6624488"/>
                              <a:gd name="connsiteY3" fmla="*/ 240106 h 440131"/>
                              <a:gd name="connsiteX4" fmla="*/ 6424463 w 6624488"/>
                              <a:gd name="connsiteY4" fmla="*/ 440131 h 440131"/>
                              <a:gd name="connsiteX5" fmla="*/ 557071 w 6624488"/>
                              <a:gd name="connsiteY5" fmla="*/ 440131 h 440131"/>
                              <a:gd name="connsiteX6" fmla="*/ 366563 w 6624488"/>
                              <a:gd name="connsiteY6" fmla="*/ 29831 h 440131"/>
                              <a:gd name="connsiteX7" fmla="*/ 938077 w 6624488"/>
                              <a:gd name="connsiteY7" fmla="*/ 30556 h 440131"/>
                              <a:gd name="connsiteX0" fmla="*/ 622423 w 6308834"/>
                              <a:gd name="connsiteY0" fmla="*/ 30556 h 440131"/>
                              <a:gd name="connsiteX1" fmla="*/ 6308834 w 6308834"/>
                              <a:gd name="connsiteY1" fmla="*/ 40081 h 440131"/>
                              <a:gd name="connsiteX2" fmla="*/ 6308834 w 6308834"/>
                              <a:gd name="connsiteY2" fmla="*/ 40081 h 440131"/>
                              <a:gd name="connsiteX3" fmla="*/ 6308834 w 6308834"/>
                              <a:gd name="connsiteY3" fmla="*/ 240106 h 440131"/>
                              <a:gd name="connsiteX4" fmla="*/ 6108809 w 6308834"/>
                              <a:gd name="connsiteY4" fmla="*/ 440131 h 440131"/>
                              <a:gd name="connsiteX5" fmla="*/ 241417 w 6308834"/>
                              <a:gd name="connsiteY5" fmla="*/ 440131 h 440131"/>
                              <a:gd name="connsiteX6" fmla="*/ 50909 w 6308834"/>
                              <a:gd name="connsiteY6" fmla="*/ 29831 h 440131"/>
                              <a:gd name="connsiteX7" fmla="*/ 622423 w 6308834"/>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30556 h 440131"/>
                              <a:gd name="connsiteX1" fmla="*/ 6791442 w 6791442"/>
                              <a:gd name="connsiteY1" fmla="*/ 40081 h 440131"/>
                              <a:gd name="connsiteX2" fmla="*/ 6791442 w 6791442"/>
                              <a:gd name="connsiteY2" fmla="*/ 40081 h 440131"/>
                              <a:gd name="connsiteX3" fmla="*/ 6791442 w 6791442"/>
                              <a:gd name="connsiteY3" fmla="*/ 240106 h 440131"/>
                              <a:gd name="connsiteX4" fmla="*/ 6591417 w 6791442"/>
                              <a:gd name="connsiteY4" fmla="*/ 440131 h 440131"/>
                              <a:gd name="connsiteX5" fmla="*/ 0 w 6791442"/>
                              <a:gd name="connsiteY5" fmla="*/ 440131 h 440131"/>
                              <a:gd name="connsiteX6" fmla="*/ 533517 w 6791442"/>
                              <a:gd name="connsiteY6" fmla="*/ 29831 h 440131"/>
                              <a:gd name="connsiteX7" fmla="*/ 1105031 w 6791442"/>
                              <a:gd name="connsiteY7" fmla="*/ 30556 h 440131"/>
                              <a:gd name="connsiteX0" fmla="*/ 1105031 w 6791442"/>
                              <a:gd name="connsiteY0" fmla="*/ 725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7" fmla="*/ 1105031 w 6791442"/>
                              <a:gd name="connsiteY7" fmla="*/ 725 h 410300"/>
                              <a:gd name="connsiteX0" fmla="*/ 533517 w 6791442"/>
                              <a:gd name="connsiteY0" fmla="*/ 0 h 410300"/>
                              <a:gd name="connsiteX1" fmla="*/ 6791442 w 6791442"/>
                              <a:gd name="connsiteY1" fmla="*/ 10250 h 410300"/>
                              <a:gd name="connsiteX2" fmla="*/ 6791442 w 6791442"/>
                              <a:gd name="connsiteY2" fmla="*/ 1025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0 h 410300"/>
                              <a:gd name="connsiteX1" fmla="*/ 6791442 w 6791442"/>
                              <a:gd name="connsiteY1" fmla="*/ 10250 h 410300"/>
                              <a:gd name="connsiteX2" fmla="*/ 6791442 w 6791442"/>
                              <a:gd name="connsiteY2" fmla="*/ 0 h 410300"/>
                              <a:gd name="connsiteX3" fmla="*/ 6791442 w 6791442"/>
                              <a:gd name="connsiteY3" fmla="*/ 210275 h 410300"/>
                              <a:gd name="connsiteX4" fmla="*/ 6591417 w 6791442"/>
                              <a:gd name="connsiteY4" fmla="*/ 410300 h 410300"/>
                              <a:gd name="connsiteX5" fmla="*/ 0 w 6791442"/>
                              <a:gd name="connsiteY5" fmla="*/ 410300 h 410300"/>
                              <a:gd name="connsiteX6" fmla="*/ 533517 w 6791442"/>
                              <a:gd name="connsiteY6" fmla="*/ 0 h 410300"/>
                              <a:gd name="connsiteX0" fmla="*/ 533517 w 6791442"/>
                              <a:gd name="connsiteY0" fmla="*/ 400138 h 810438"/>
                              <a:gd name="connsiteX1" fmla="*/ 6791442 w 6791442"/>
                              <a:gd name="connsiteY1" fmla="*/ 410388 h 810438"/>
                              <a:gd name="connsiteX2" fmla="*/ 6791442 w 6791442"/>
                              <a:gd name="connsiteY2" fmla="*/ 0 h 810438"/>
                              <a:gd name="connsiteX3" fmla="*/ 6791442 w 6791442"/>
                              <a:gd name="connsiteY3" fmla="*/ 610413 h 810438"/>
                              <a:gd name="connsiteX4" fmla="*/ 6591417 w 6791442"/>
                              <a:gd name="connsiteY4" fmla="*/ 810438 h 810438"/>
                              <a:gd name="connsiteX5" fmla="*/ 0 w 6791442"/>
                              <a:gd name="connsiteY5" fmla="*/ 810438 h 810438"/>
                              <a:gd name="connsiteX6" fmla="*/ 533517 w 6791442"/>
                              <a:gd name="connsiteY6" fmla="*/ 400138 h 810438"/>
                              <a:gd name="connsiteX0" fmla="*/ 533517 w 6791442"/>
                              <a:gd name="connsiteY0" fmla="*/ 0 h 410300"/>
                              <a:gd name="connsiteX1" fmla="*/ 6791442 w 6791442"/>
                              <a:gd name="connsiteY1" fmla="*/ 1025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791442 w 6791442"/>
                              <a:gd name="connsiteY2" fmla="*/ 210275 h 410300"/>
                              <a:gd name="connsiteX3" fmla="*/ 6591417 w 6791442"/>
                              <a:gd name="connsiteY3" fmla="*/ 410300 h 410300"/>
                              <a:gd name="connsiteX4" fmla="*/ 0 w 6791442"/>
                              <a:gd name="connsiteY4" fmla="*/ 410300 h 410300"/>
                              <a:gd name="connsiteX5" fmla="*/ 533517 w 6791442"/>
                              <a:gd name="connsiteY5" fmla="*/ 0 h 410300"/>
                              <a:gd name="connsiteX0" fmla="*/ 533517 w 6791442"/>
                              <a:gd name="connsiteY0" fmla="*/ 0 h 410300"/>
                              <a:gd name="connsiteX1" fmla="*/ 6791442 w 6791442"/>
                              <a:gd name="connsiteY1" fmla="*/ 0 h 410300"/>
                              <a:gd name="connsiteX2" fmla="*/ 6591417 w 6791442"/>
                              <a:gd name="connsiteY2" fmla="*/ 410300 h 410300"/>
                              <a:gd name="connsiteX3" fmla="*/ 0 w 6791442"/>
                              <a:gd name="connsiteY3" fmla="*/ 410300 h 410300"/>
                              <a:gd name="connsiteX4" fmla="*/ 533517 w 6791442"/>
                              <a:gd name="connsiteY4" fmla="*/ 0 h 410300"/>
                              <a:gd name="connsiteX0" fmla="*/ 533517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533517 w 6791442"/>
                              <a:gd name="connsiteY4" fmla="*/ 0 h 410300"/>
                              <a:gd name="connsiteX0" fmla="*/ 476044 w 6791442"/>
                              <a:gd name="connsiteY0" fmla="*/ 0 h 410300"/>
                              <a:gd name="connsiteX1" fmla="*/ 6791442 w 6791442"/>
                              <a:gd name="connsiteY1" fmla="*/ 0 h 410300"/>
                              <a:gd name="connsiteX2" fmla="*/ 6791442 w 6791442"/>
                              <a:gd name="connsiteY2" fmla="*/ 410300 h 410300"/>
                              <a:gd name="connsiteX3" fmla="*/ 0 w 6791442"/>
                              <a:gd name="connsiteY3" fmla="*/ 410300 h 410300"/>
                              <a:gd name="connsiteX4" fmla="*/ 476044 w 6791442"/>
                              <a:gd name="connsiteY4" fmla="*/ 0 h 410300"/>
                              <a:gd name="connsiteX0" fmla="*/ 478940 w 6794338"/>
                              <a:gd name="connsiteY0" fmla="*/ 643 h 410943"/>
                              <a:gd name="connsiteX1" fmla="*/ 6794338 w 6794338"/>
                              <a:gd name="connsiteY1" fmla="*/ 643 h 410943"/>
                              <a:gd name="connsiteX2" fmla="*/ 6794338 w 6794338"/>
                              <a:gd name="connsiteY2" fmla="*/ 410943 h 410943"/>
                              <a:gd name="connsiteX3" fmla="*/ 2896 w 6794338"/>
                              <a:gd name="connsiteY3" fmla="*/ 410943 h 410943"/>
                              <a:gd name="connsiteX4" fmla="*/ 478940 w 6794338"/>
                              <a:gd name="connsiteY4" fmla="*/ 643 h 410943"/>
                              <a:gd name="connsiteX0" fmla="*/ 476044 w 6791442"/>
                              <a:gd name="connsiteY0" fmla="*/ 2665 h 412965"/>
                              <a:gd name="connsiteX1" fmla="*/ 6791442 w 6791442"/>
                              <a:gd name="connsiteY1" fmla="*/ 2665 h 412965"/>
                              <a:gd name="connsiteX2" fmla="*/ 6791442 w 6791442"/>
                              <a:gd name="connsiteY2" fmla="*/ 412965 h 412965"/>
                              <a:gd name="connsiteX3" fmla="*/ 0 w 6791442"/>
                              <a:gd name="connsiteY3" fmla="*/ 412965 h 412965"/>
                              <a:gd name="connsiteX4" fmla="*/ 476044 w 6791442"/>
                              <a:gd name="connsiteY4" fmla="*/ 2665 h 412965"/>
                              <a:gd name="connsiteX0" fmla="*/ 476044 w 6791442"/>
                              <a:gd name="connsiteY0" fmla="*/ 6146 h 416446"/>
                              <a:gd name="connsiteX1" fmla="*/ 6791442 w 6791442"/>
                              <a:gd name="connsiteY1" fmla="*/ 6146 h 416446"/>
                              <a:gd name="connsiteX2" fmla="*/ 6791442 w 6791442"/>
                              <a:gd name="connsiteY2" fmla="*/ 416446 h 416446"/>
                              <a:gd name="connsiteX3" fmla="*/ 0 w 6791442"/>
                              <a:gd name="connsiteY3" fmla="*/ 416446 h 416446"/>
                              <a:gd name="connsiteX4" fmla="*/ 476044 w 6791442"/>
                              <a:gd name="connsiteY4" fmla="*/ 6146 h 416446"/>
                              <a:gd name="connsiteX0" fmla="*/ 476044 w 6791442"/>
                              <a:gd name="connsiteY0" fmla="*/ 8122 h 418422"/>
                              <a:gd name="connsiteX1" fmla="*/ 6791442 w 6791442"/>
                              <a:gd name="connsiteY1" fmla="*/ 8122 h 418422"/>
                              <a:gd name="connsiteX2" fmla="*/ 6791442 w 6791442"/>
                              <a:gd name="connsiteY2" fmla="*/ 418422 h 418422"/>
                              <a:gd name="connsiteX3" fmla="*/ 0 w 6791442"/>
                              <a:gd name="connsiteY3" fmla="*/ 418422 h 418422"/>
                              <a:gd name="connsiteX4" fmla="*/ 476044 w 6791442"/>
                              <a:gd name="connsiteY4" fmla="*/ 8122 h 418422"/>
                              <a:gd name="connsiteX0" fmla="*/ 476044 w 6791442"/>
                              <a:gd name="connsiteY0" fmla="*/ 8464 h 418764"/>
                              <a:gd name="connsiteX1" fmla="*/ 6791442 w 6791442"/>
                              <a:gd name="connsiteY1" fmla="*/ 8464 h 418764"/>
                              <a:gd name="connsiteX2" fmla="*/ 6791442 w 6791442"/>
                              <a:gd name="connsiteY2" fmla="*/ 418764 h 418764"/>
                              <a:gd name="connsiteX3" fmla="*/ 0 w 6791442"/>
                              <a:gd name="connsiteY3" fmla="*/ 418764 h 418764"/>
                              <a:gd name="connsiteX4" fmla="*/ 476044 w 6791442"/>
                              <a:gd name="connsiteY4" fmla="*/ 8464 h 418764"/>
                              <a:gd name="connsiteX0" fmla="*/ 476044 w 6791442"/>
                              <a:gd name="connsiteY0" fmla="*/ 1381 h 411681"/>
                              <a:gd name="connsiteX1" fmla="*/ 6791442 w 6791442"/>
                              <a:gd name="connsiteY1" fmla="*/ 1381 h 411681"/>
                              <a:gd name="connsiteX2" fmla="*/ 6791442 w 6791442"/>
                              <a:gd name="connsiteY2" fmla="*/ 411681 h 411681"/>
                              <a:gd name="connsiteX3" fmla="*/ 0 w 6791442"/>
                              <a:gd name="connsiteY3" fmla="*/ 411681 h 411681"/>
                              <a:gd name="connsiteX4" fmla="*/ 476044 w 6791442"/>
                              <a:gd name="connsiteY4" fmla="*/ 1381 h 411681"/>
                              <a:gd name="connsiteX0" fmla="*/ 476044 w 6791442"/>
                              <a:gd name="connsiteY0" fmla="*/ 6436 h 416736"/>
                              <a:gd name="connsiteX1" fmla="*/ 6791442 w 6791442"/>
                              <a:gd name="connsiteY1" fmla="*/ 6436 h 416736"/>
                              <a:gd name="connsiteX2" fmla="*/ 6791442 w 6791442"/>
                              <a:gd name="connsiteY2" fmla="*/ 416736 h 416736"/>
                              <a:gd name="connsiteX3" fmla="*/ 0 w 6791442"/>
                              <a:gd name="connsiteY3" fmla="*/ 416736 h 416736"/>
                              <a:gd name="connsiteX4" fmla="*/ 476044 w 6791442"/>
                              <a:gd name="connsiteY4" fmla="*/ 6436 h 416736"/>
                              <a:gd name="connsiteX0" fmla="*/ 476044 w 6791442"/>
                              <a:gd name="connsiteY0" fmla="*/ 9734 h 420034"/>
                              <a:gd name="connsiteX1" fmla="*/ 6791442 w 6791442"/>
                              <a:gd name="connsiteY1" fmla="*/ 9734 h 420034"/>
                              <a:gd name="connsiteX2" fmla="*/ 6791442 w 6791442"/>
                              <a:gd name="connsiteY2" fmla="*/ 420034 h 420034"/>
                              <a:gd name="connsiteX3" fmla="*/ 0 w 6791442"/>
                              <a:gd name="connsiteY3" fmla="*/ 420034 h 420034"/>
                              <a:gd name="connsiteX4" fmla="*/ 476044 w 6791442"/>
                              <a:gd name="connsiteY4" fmla="*/ 9734 h 42003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1442" h="420034">
                                <a:moveTo>
                                  <a:pt x="476044" y="9734"/>
                                </a:moveTo>
                                <a:lnTo>
                                  <a:pt x="6791442" y="9734"/>
                                </a:lnTo>
                                <a:lnTo>
                                  <a:pt x="6791442" y="420034"/>
                                </a:lnTo>
                                <a:lnTo>
                                  <a:pt x="0" y="420034"/>
                                </a:lnTo>
                                <a:cubicBezTo>
                                  <a:pt x="9069" y="18"/>
                                  <a:pt x="111202" y="-21513"/>
                                  <a:pt x="476044" y="9734"/>
                                </a:cubicBezTo>
                                <a:close/>
                              </a:path>
                            </a:pathLst>
                          </a:custGeom>
                          <a:solidFill>
                            <a:srgbClr val="4472C4"/>
                          </a:solidFill>
                          <a:ln w="19050" cap="flat" cmpd="sng" algn="ctr">
                            <a:solidFill>
                              <a:srgbClr val="0081C6"/>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37120CB" id="Group 2" o:spid="_x0000_s1026" alt="Title: Background box - Description: graphic element only, does not contain information" style="position:absolute;margin-left:-7.2pt;margin-top:8.45pt;width:493.5pt;height:387.75pt;z-index:-251658240;mso-width-relative:margin;mso-height-relative:margin" coordorigin=",-577" coordsize="68435,36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">
                <v:shape id="Round Diagonal Corner Rectangle 34" o:spid="_x0000_s1027" style="position:absolute;top:-577;width:68435;height:36472;flip:x;visibility:visible;mso-wrap-style:square;v-text-anchor:middle" coordsize="6843527,3647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ZYq8UA&#10;AADaAAAADwAAAGRycy9kb3ducmV2LnhtbESPQWvCQBSE7wX/w/IKvdVNpaSSugkiCEUK0qgHby/Z&#10;1ySafRuy2yT9926h4HGYmW+YVTaZVgzUu8aygpd5BIK4tLrhSsHxsH1egnAeWWNrmRT8koMsnT2s&#10;MNF25C8acl+JAGGXoILa+y6R0pU1GXRz2xEH79v2Bn2QfSV1j2OAm1YuoiiWBhsOCzV2tKmpvOY/&#10;RsE5Ltan49tpvysKMy67S/w55Dulnh6n9TsIT5O/h//bH1rBK/xdCTd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BlirxQAAANoAAAAPAAAAAAAAAAAAAAAAAJgCAABkcnMv&#10;ZG93bnJldi54bWxQSwUGAAAAAAQABAD1AAAAigMAAAAA&#10;" path="m380479,l6843527,r,l6843527,3266751v,210133,-170346,380479,-380479,380479l,3647230r,l,380479c,170346,170346,,380479,xe" filled="f" strokecolor="#0081c6" strokeweight="1.5pt">
                  <v:stroke joinstyle="miter"/>
                  <v:path arrowok="t" o:connecttype="custom" o:connectlocs="380479,0;6843527,0;6843527,0;6843527,3266751;6463048,3647230;0,3647230;0,3647230;0,380479;380479,0" o:connectangles="0,0,0,0,0,0,0,0,0"/>
                </v:shape>
                <v:shape id="Round Diagonal Corner Rectangle 35" o:spid="_x0000_s1028" style="position:absolute;top:-577;width:68371;height:4570;flip:x;visibility:visible;mso-wrap-style:square;v-text-anchor:middle" coordsize="6791442,4200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zNYsEA&#10;AADaAAAADwAAAGRycy9kb3ducmV2LnhtbESPT4vCMBTE7wt+h/AEb5qqrEo1ighle9iL/6+P5tlW&#10;m5fSZGv3228EYY/DzPyGWW06U4mWGldaVjAeRSCIM6tLzhWcjslwAcJ5ZI2VZVLwSw42697HCmNt&#10;n7yn9uBzESDsYlRQeF/HUrqsIINuZGvi4N1sY9AH2eRSN/gMcFPJSRTNpMGSw0KBNe0Kyh6HH6Pg&#10;Onf57O7Syy65pfQ9/UpS056VGvS77RKEp87/h9/tVCv4hNeVcAP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8zWLBAAAA2gAAAA8AAAAAAAAAAAAAAAAAmAIAAGRycy9kb3du&#10;cmV2LnhtbFBLBQYAAAAABAAEAPUAAACGAwAAAAA=&#10;" path="m476044,9734r6315398,l6791442,420034,,420034c9069,18,111202,-21513,476044,9734xe" fillcolor="#4472c4" strokecolor="#0081c6" strokeweight="1.5pt">
                  <v:stroke joinstyle="miter"/>
                  <v:path arrowok="t" o:connecttype="custom" o:connectlocs="479249,10592;6837161,10592;6837161,457053;0,457053;479249,10592" o:connectangles="0,0,0,0,0"/>
                </v:shape>
              </v:group>
            </w:pict>
          </mc:Fallback>
        </mc:AlternateContent>
      </w:r>
      <w:r>
        <w:rPr>
          <w:color w:val="FFFFFF" w:themeColor="background1"/>
          <w:spacing w:val="-10"/>
          <w:kern w:val="28"/>
        </w:rPr>
        <w:t>எங்கே உதவி பெறுவது</w:t>
      </w:r>
    </w:p>
    <w:p w14:paraId="1635748C" w14:textId="6D36CE06" w:rsidR="00513B4B" w:rsidRDefault="00A07245" w:rsidP="00513B4B">
      <w:pPr>
        <w:tabs>
          <w:tab w:val="left" w:pos="1110"/>
          <w:tab w:val="left" w:pos="7125"/>
        </w:tabs>
        <w:autoSpaceDE w:val="0"/>
        <w:autoSpaceDN w:val="0"/>
        <w:adjustRightInd w:val="0"/>
        <w:rPr>
          <w:rFonts w:ascii="Calibri" w:hAnsi="Calibri" w:cs="Calibri"/>
          <w:szCs w:val="22"/>
          <w:u w:val="single"/>
        </w:rPr>
      </w:pPr>
      <w:r>
        <w:t xml:space="preserve">குழந்தைப் பாதுகாப்புத் தரநிலைகளின் நெறிமுறையாளர்கள் மற்றும் பீக் அல்லது தொழில்துறைகளால், தரநிலைகளுக்கு நிறுவனங்கள் இணங்குவதற்குத் தேவையான உதவியையும் தகவலையும் வழங்க முடியலாம். குழந்தைப் பாதுகாப்புத் தரநிலைகளின் நெறிமுறையாளர்களின் மேலோட்டப் பார்வையானது கமிஷனின் </w:t>
      </w:r>
      <w:hyperlink r:id="rId10" w:history="1">
        <w:r>
          <w:rPr>
            <w:rStyle w:val="Hyperlink"/>
          </w:rPr>
          <w:t>இணையதளத்தில்</w:t>
        </w:r>
      </w:hyperlink>
      <w:r>
        <w:t xml:space="preserve"> வழங்கப்பட்டுள்ளது</w:t>
      </w:r>
      <w:r w:rsidR="00210DED">
        <w:rPr>
          <w:rStyle w:val="Hyperlink"/>
        </w:rPr>
        <w:t>.</w:t>
      </w:r>
    </w:p>
    <w:p w14:paraId="569C856F" w14:textId="77777777" w:rsidR="00513B4B" w:rsidRDefault="00513B4B" w:rsidP="00A07245">
      <w:pPr>
        <w:pStyle w:val="CCYPNumberedListIndent"/>
        <w:spacing w:before="0"/>
      </w:pPr>
    </w:p>
    <w:p w14:paraId="6D018A13" w14:textId="2EC38BDD" w:rsidR="00EC662F" w:rsidRDefault="00EC662F" w:rsidP="00EC662F">
      <w:pPr>
        <w:pStyle w:val="CCYPNumberedListIndent"/>
        <w:spacing w:before="0"/>
      </w:pPr>
      <w:r>
        <w:t>கேள்விகளுக்கு அல்லது வேறு ஏதேனும் தெரிந்துகொள்ள கமிஷனைத் தொடர்புகொள்ளவும்:</w:t>
      </w:r>
    </w:p>
    <w:p w14:paraId="6F1AF449" w14:textId="31A331C2"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C5"/>
      </w:r>
      <w:r w:rsidRPr="00186D44">
        <w:rPr>
          <w:color w:val="0563C1"/>
          <w:sz w:val="36"/>
        </w:rPr>
        <w:tab/>
      </w:r>
      <w:r>
        <w:rPr>
          <w:color w:val="0563C1"/>
        </w:rPr>
        <w:t xml:space="preserve">தொலைபேசி: 1300 782 978 </w:t>
      </w:r>
    </w:p>
    <w:p w14:paraId="781A783F" w14:textId="2A4FF7B1" w:rsidR="00EC662F" w:rsidRPr="00186D44" w:rsidRDefault="00EC662F" w:rsidP="00EC662F">
      <w:pPr>
        <w:tabs>
          <w:tab w:val="left" w:pos="851"/>
        </w:tabs>
        <w:spacing w:before="60"/>
        <w:ind w:left="340"/>
        <w:rPr>
          <w:rFonts w:cs="Times New Roman"/>
          <w:color w:val="0563C1"/>
        </w:rPr>
      </w:pPr>
      <w:r w:rsidRPr="00186D44">
        <w:rPr>
          <w:rFonts w:ascii="Webdings" w:hAnsi="Webdings"/>
          <w:color w:val="0563C1"/>
          <w:sz w:val="36"/>
        </w:rPr>
        <w:sym w:font="Webdings" w:char="F09A"/>
      </w:r>
      <w:r w:rsidRPr="00186D44">
        <w:rPr>
          <w:color w:val="0563C1"/>
        </w:rPr>
        <w:tab/>
      </w:r>
      <w:r>
        <w:rPr>
          <w:color w:val="0563C1"/>
        </w:rPr>
        <w:t xml:space="preserve">மின்னஞ்சல்: </w:t>
      </w:r>
      <w:hyperlink r:id="rId11" w:history="1">
        <w:r>
          <w:rPr>
            <w:color w:val="0563C1"/>
          </w:rPr>
          <w:t>contact@ccyp.vic.gov.au</w:t>
        </w:r>
      </w:hyperlink>
      <w:r>
        <w:rPr>
          <w:color w:val="0563C1"/>
        </w:rPr>
        <w:t xml:space="preserve"> </w:t>
      </w:r>
    </w:p>
    <w:p w14:paraId="2A840019" w14:textId="4C10C6D9" w:rsidR="00EC662F" w:rsidRPr="00361FD5" w:rsidRDefault="00EC662F" w:rsidP="00EC662F">
      <w:pPr>
        <w:tabs>
          <w:tab w:val="left" w:pos="851"/>
        </w:tabs>
        <w:spacing w:before="60"/>
        <w:ind w:left="340"/>
        <w:rPr>
          <w:rFonts w:cs="Times New Roman"/>
          <w:color w:val="0563C1"/>
          <w:u w:val="single"/>
        </w:rPr>
      </w:pPr>
      <w:r>
        <w:rPr>
          <w:rFonts w:ascii="Webdings" w:hAnsi="Webdings"/>
          <w:color w:val="0563C1"/>
          <w:sz w:val="36"/>
        </w:rPr>
        <w:t></w:t>
      </w:r>
      <w:r w:rsidRPr="00186D44">
        <w:rPr>
          <w:color w:val="0563C1"/>
          <w:sz w:val="36"/>
        </w:rPr>
        <w:tab/>
      </w:r>
      <w:r>
        <w:rPr>
          <w:color w:val="0070C0"/>
        </w:rPr>
        <w:t>கமிஷனின் வலைதளத்தைப்</w:t>
      </w:r>
      <w:r>
        <w:rPr>
          <w:rFonts w:ascii="Webdings" w:hAnsi="Webdings"/>
          <w:color w:val="0563C1"/>
          <w:sz w:val="36"/>
        </w:rPr>
        <w:t></w:t>
      </w:r>
      <w:r w:rsidRPr="00186D44">
        <w:rPr>
          <w:color w:val="0563C1"/>
        </w:rPr>
        <w:t xml:space="preserve">பார்க்கவும்: </w:t>
      </w:r>
      <w:hyperlink r:id="rId12" w:history="1">
        <w:r>
          <w:rPr>
            <w:color w:val="0563C1"/>
            <w:u w:val="single"/>
          </w:rPr>
          <w:t>www.ccyp.vic.gov.au</w:t>
        </w:r>
      </w:hyperlink>
      <w:r w:rsidR="00692D98" w:rsidRPr="00361FD5">
        <w:rPr>
          <w:color w:val="0563C1"/>
          <w:u w:val="single"/>
        </w:rPr>
        <w:t xml:space="preserve"> </w:t>
      </w:r>
    </w:p>
    <w:p w14:paraId="250498A0" w14:textId="77777777" w:rsidR="00EC662F" w:rsidRDefault="00EC662F" w:rsidP="00EC662F">
      <w:pPr>
        <w:pStyle w:val="CCYPNumberedListIndent"/>
        <w:spacing w:before="0"/>
        <w:rPr>
          <w:rFonts w:cs="Calibri"/>
        </w:rPr>
      </w:pPr>
    </w:p>
    <w:p w14:paraId="39AC9D85" w14:textId="03D9918D" w:rsidR="00B610CB" w:rsidRDefault="00EC662F" w:rsidP="00EC662F">
      <w:pPr>
        <w:pStyle w:val="CCYPNumberedListIndent"/>
        <w:spacing w:before="0"/>
        <w:rPr>
          <w:rFonts w:cs="Calibri"/>
        </w:rPr>
      </w:pPr>
      <w:r>
        <w:t>உங்களுக்கு ஒரு உரைபெயர்ப்பாளர் தேவைப்பட்டால், 13 14 50 என்ற எண்ணில் மொழிபெயர்ப்பு மற்றும் உரைபெயர்ப்புச் சேவையை அழைத்து, 1300 782 978 என்ற எண்ணில் குழந்தைகள் மற்றும் இளவயதினருக்கான கமிஷனைத் தொடர்புகொள்ளுமாறு அவர்களிடம் கேட்கவும்.</w:t>
      </w:r>
    </w:p>
    <w:p w14:paraId="3CBA8324" w14:textId="77777777" w:rsidR="00B610CB" w:rsidRDefault="00B610CB" w:rsidP="00EC662F">
      <w:pPr>
        <w:pStyle w:val="CCYPNumberedListIndent"/>
        <w:spacing w:before="0"/>
        <w:rPr>
          <w:rFonts w:cs="Calibri"/>
        </w:rPr>
      </w:pPr>
    </w:p>
    <w:p w14:paraId="3C5FE7ED" w14:textId="10C22D6E" w:rsidR="00EC662F" w:rsidRDefault="00B610CB" w:rsidP="00EC662F">
      <w:pPr>
        <w:pStyle w:val="CCYPNumberedListIndent"/>
        <w:spacing w:before="0"/>
        <w:rPr>
          <w:rFonts w:cs="Calibri"/>
        </w:rPr>
      </w:pPr>
      <w:r>
        <w:t xml:space="preserve">நீங்கள் காது கேளாதவராக இருந்தால், அல்லது செவித்திறன் அல்லது பேச்சுக் குறைபாடுள்ளவராக இருந்தால், நேஷனல் ரிலே சர்வீஸ் மூலம் எங்களை தொடர்பு கொள்ளவும். மேலதிகத் தகவலுக்கு, பார்க்கவும்: </w:t>
      </w:r>
      <w:hyperlink r:id="rId13" w:history="1">
        <w:r>
          <w:rPr>
            <w:rStyle w:val="Hyperlink"/>
          </w:rPr>
          <w:t>www.relayservice.gov.au</w:t>
        </w:r>
      </w:hyperlink>
      <w:r>
        <w:t xml:space="preserve">. </w:t>
      </w:r>
    </w:p>
    <w:p w14:paraId="48DBF909" w14:textId="39EDA856" w:rsidR="00B610CB" w:rsidRDefault="00B610CB" w:rsidP="00EC662F">
      <w:pPr>
        <w:pStyle w:val="CCYPNumberedListIndent"/>
        <w:spacing w:before="0"/>
        <w:rPr>
          <w:rFonts w:cs="Calibri"/>
        </w:rPr>
      </w:pPr>
    </w:p>
    <w:p w14:paraId="6D5FAB74" w14:textId="022FA92F" w:rsidR="00B610CB" w:rsidRPr="00F6222C" w:rsidRDefault="00B610CB" w:rsidP="00EC662F">
      <w:pPr>
        <w:pStyle w:val="CCYPNumberedListIndent"/>
        <w:spacing w:before="0"/>
      </w:pPr>
    </w:p>
    <w:p w14:paraId="5DE934F1" w14:textId="5F14C3BF" w:rsidR="00EC662F" w:rsidRPr="00F6222C" w:rsidRDefault="00101DAB">
      <w:pPr>
        <w:pStyle w:val="CCYPNumberedListIndent"/>
        <w:spacing w:before="0"/>
        <w:rPr>
          <w:rtl/>
        </w:rPr>
      </w:pPr>
      <w:r>
        <w:rPr>
          <w:rFonts w:hint="cs"/>
          <w:rtl/>
        </w:rPr>
        <w:t xml:space="preserve"> </w:t>
      </w:r>
    </w:p>
    <w:sectPr w:rsidR="00EC662F" w:rsidRPr="00F6222C" w:rsidSect="00AD7206">
      <w:headerReference w:type="even" r:id="rId14"/>
      <w:headerReference w:type="default" r:id="rId15"/>
      <w:footerReference w:type="even" r:id="rId16"/>
      <w:footerReference w:type="default" r:id="rId17"/>
      <w:headerReference w:type="first" r:id="rId18"/>
      <w:footerReference w:type="first" r:id="rId19"/>
      <w:pgSz w:w="11900" w:h="16840"/>
      <w:pgMar w:top="1134" w:right="985" w:bottom="1560" w:left="1134" w:header="851"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E83D6F" w14:textId="77777777" w:rsidR="00F83459" w:rsidRDefault="00F83459" w:rsidP="00A642F5">
      <w:pPr>
        <w:spacing w:before="0"/>
      </w:pPr>
      <w:r>
        <w:separator/>
      </w:r>
    </w:p>
  </w:endnote>
  <w:endnote w:type="continuationSeparator" w:id="0">
    <w:p w14:paraId="57BAFA28" w14:textId="77777777" w:rsidR="00F83459" w:rsidRDefault="00F83459" w:rsidP="00A642F5">
      <w:pPr>
        <w:spacing w:before="0"/>
      </w:pPr>
      <w:r>
        <w:continuationSeparator/>
      </w:r>
    </w:p>
  </w:endnote>
  <w:endnote w:type="continuationNotice" w:id="1">
    <w:p w14:paraId="33912013" w14:textId="77777777" w:rsidR="00F83459" w:rsidRDefault="00F8345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830048" w14:textId="2D27027E" w:rsidR="008E2B07" w:rsidRDefault="008E2B07" w:rsidP="00E776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5</w:t>
    </w:r>
    <w:r>
      <w:rPr>
        <w:rStyle w:val="PageNumber"/>
      </w:rPr>
      <w:fldChar w:fldCharType="end"/>
    </w:r>
  </w:p>
  <w:p w14:paraId="2DAE923D" w14:textId="77777777" w:rsidR="008E2B07" w:rsidRDefault="008E2B07" w:rsidP="008E2B0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085CF9" w14:paraId="3E3B657E" w14:textId="77777777" w:rsidTr="000B10FB">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F3201D6" w14:textId="77777777" w:rsidR="00085CF9" w:rsidRPr="00C74A32" w:rsidRDefault="00085CF9" w:rsidP="000B10FB">
          <w:pPr>
            <w:pStyle w:val="TableTextInfo"/>
          </w:pPr>
          <w:r>
            <w:t xml:space="preserve">பக்கம் </w:t>
          </w:r>
          <w:r>
            <w:fldChar w:fldCharType="begin"/>
          </w:r>
          <w:r>
            <w:instrText xml:space="preserve"> PAGE  \* Arabic  \* MERGEFORMAT </w:instrText>
          </w:r>
          <w:r>
            <w:fldChar w:fldCharType="separate"/>
          </w:r>
          <w:r w:rsidR="008C5264">
            <w:rPr>
              <w:noProof/>
            </w:rPr>
            <w:t>9</w:t>
          </w:r>
          <w:r>
            <w:fldChar w:fldCharType="end"/>
          </w:r>
          <w:r>
            <w:t xml:space="preserve"> / </w:t>
          </w:r>
          <w:r w:rsidR="00BD5D4C">
            <w:rPr>
              <w:noProof/>
            </w:rPr>
            <w:fldChar w:fldCharType="begin"/>
          </w:r>
          <w:r w:rsidR="00BD5D4C">
            <w:rPr>
              <w:noProof/>
            </w:rPr>
            <w:instrText xml:space="preserve"> NUMPAGES  \* Arabic  \* MERGEFORMAT </w:instrText>
          </w:r>
          <w:r w:rsidR="00BD5D4C">
            <w:rPr>
              <w:noProof/>
            </w:rPr>
            <w:fldChar w:fldCharType="separate"/>
          </w:r>
          <w:r w:rsidR="008C5264">
            <w:rPr>
              <w:noProof/>
            </w:rPr>
            <w:t>9</w:t>
          </w:r>
          <w:r w:rsidR="00BD5D4C">
            <w:rPr>
              <w:noProof/>
            </w:rPr>
            <w:fldChar w:fldCharType="end"/>
          </w:r>
        </w:p>
      </w:tc>
      <w:tc>
        <w:tcPr>
          <w:tcW w:w="141" w:type="dxa"/>
          <w:tcBorders>
            <w:left w:val="single" w:sz="4" w:space="0" w:color="494A4C" w:themeColor="accent6" w:themeShade="80"/>
          </w:tcBorders>
        </w:tcPr>
        <w:p w14:paraId="4C7D46EF"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7D1710A4" w14:textId="77777777" w:rsidR="00085CF9" w:rsidRDefault="00085CF9" w:rsidP="000B10FB">
          <w:pPr>
            <w:pStyle w:val="TableTextInfo"/>
          </w:pPr>
          <w:r>
            <w:t>1300 782 978</w:t>
          </w:r>
        </w:p>
      </w:tc>
      <w:tc>
        <w:tcPr>
          <w:tcW w:w="141" w:type="dxa"/>
        </w:tcPr>
        <w:p w14:paraId="78E67144"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3B942A20" w14:textId="03174D12" w:rsidR="00085CF9" w:rsidRDefault="00085CF9" w:rsidP="000B10FB">
          <w:pPr>
            <w:pStyle w:val="TableTextInfo"/>
          </w:pPr>
          <w:r>
            <w:t>contact@ccyp.vic.gov.au</w:t>
          </w:r>
        </w:p>
      </w:tc>
      <w:tc>
        <w:tcPr>
          <w:tcW w:w="142" w:type="dxa"/>
        </w:tcPr>
        <w:p w14:paraId="3E20E12C" w14:textId="77777777" w:rsidR="00085CF9" w:rsidRDefault="00085CF9" w:rsidP="000B10FB">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E6B1CC5" w14:textId="71A32250" w:rsidR="00085CF9" w:rsidRDefault="00E0467C" w:rsidP="000B10FB">
          <w:pPr>
            <w:pStyle w:val="TableTextInfo"/>
          </w:pPr>
          <w:r>
            <w:t>கடைசியாகப் புதுப்பிக்கப்பட்டது: 30 ஜனவரி 2023</w:t>
          </w:r>
        </w:p>
      </w:tc>
    </w:tr>
  </w:tbl>
  <w:p w14:paraId="1624C29A" w14:textId="5E3C9DE6" w:rsidR="00DB4033" w:rsidRPr="00DB4033" w:rsidRDefault="00996412" w:rsidP="00085CF9">
    <w:pPr>
      <w:pStyle w:val="Footer"/>
      <w:tabs>
        <w:tab w:val="clear" w:pos="4513"/>
        <w:tab w:val="clear" w:pos="9026"/>
        <w:tab w:val="left" w:pos="9424"/>
      </w:tabs>
      <w:contextualSpacing/>
    </w:pPr>
    <w:r>
      <w:rPr>
        <w:noProof/>
        <w:lang w:val="en-AU" w:eastAsia="en-AU"/>
      </w:rPr>
      <w:drawing>
        <wp:anchor distT="0" distB="0" distL="114300" distR="114300" simplePos="0" relativeHeight="251689984" behindDoc="1" locked="0" layoutInCell="1" allowOverlap="1" wp14:anchorId="48D0B723" wp14:editId="7E5AE5DE">
          <wp:simplePos x="0" y="0"/>
          <wp:positionH relativeFrom="column">
            <wp:posOffset>4668520</wp:posOffset>
          </wp:positionH>
          <wp:positionV relativeFrom="paragraph">
            <wp:posOffset>-819150</wp:posOffset>
          </wp:positionV>
          <wp:extent cx="1691641" cy="890626"/>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r w:rsidR="000B02F4">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CCYPInfoBar"/>
      <w:tblpPr w:leftFromText="180" w:rightFromText="180" w:vertAnchor="text" w:horzAnchor="page" w:tblpX="852" w:tblpY="-558"/>
      <w:tblW w:w="0" w:type="auto"/>
      <w:tblLayout w:type="fixed"/>
      <w:tblLook w:val="00A0" w:firstRow="1" w:lastRow="0" w:firstColumn="1" w:lastColumn="0" w:noHBand="0" w:noVBand="0"/>
    </w:tblPr>
    <w:tblGrid>
      <w:gridCol w:w="1122"/>
      <w:gridCol w:w="141"/>
      <w:gridCol w:w="1436"/>
      <w:gridCol w:w="141"/>
      <w:gridCol w:w="2552"/>
      <w:gridCol w:w="142"/>
      <w:gridCol w:w="2268"/>
    </w:tblGrid>
    <w:tr w:rsidR="004368DC" w14:paraId="4234A2A9" w14:textId="77777777" w:rsidTr="00085CF9">
      <w:trPr>
        <w:trHeight w:val="361"/>
      </w:trPr>
      <w:tc>
        <w:tcPr>
          <w:cnfStyle w:val="001000000000" w:firstRow="0" w:lastRow="0" w:firstColumn="1" w:lastColumn="0" w:oddVBand="0" w:evenVBand="0" w:oddHBand="0" w:evenHBand="0" w:firstRowFirstColumn="0" w:firstRowLastColumn="0" w:lastRowFirstColumn="0" w:lastRowLastColumn="0"/>
          <w:tcW w:w="1122" w:type="dxa"/>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p w14:paraId="440E2196" w14:textId="77777777" w:rsidR="004368DC" w:rsidRPr="00C74A32" w:rsidRDefault="004368DC" w:rsidP="005E7C74">
          <w:pPr>
            <w:pStyle w:val="TableTextInfo"/>
          </w:pPr>
          <w:r>
            <w:t xml:space="preserve">பக்கம் </w:t>
          </w:r>
          <w:r>
            <w:fldChar w:fldCharType="begin"/>
          </w:r>
          <w:r>
            <w:instrText xml:space="preserve"> PAGE  \* Arabic  \* MERGEFORMAT </w:instrText>
          </w:r>
          <w:r>
            <w:fldChar w:fldCharType="separate"/>
          </w:r>
          <w:r w:rsidR="008C5264">
            <w:rPr>
              <w:noProof/>
            </w:rPr>
            <w:t>1</w:t>
          </w:r>
          <w:r>
            <w:fldChar w:fldCharType="end"/>
          </w:r>
          <w:r>
            <w:t xml:space="preserve"> / </w:t>
          </w:r>
          <w:r w:rsidR="00BD5D4C">
            <w:rPr>
              <w:noProof/>
            </w:rPr>
            <w:fldChar w:fldCharType="begin"/>
          </w:r>
          <w:r w:rsidR="00BD5D4C">
            <w:rPr>
              <w:noProof/>
            </w:rPr>
            <w:instrText xml:space="preserve"> NUMPAGES  \* Arabic  \* MERGEFORMAT </w:instrText>
          </w:r>
          <w:r w:rsidR="00BD5D4C">
            <w:rPr>
              <w:noProof/>
            </w:rPr>
            <w:fldChar w:fldCharType="separate"/>
          </w:r>
          <w:r w:rsidR="008C5264">
            <w:rPr>
              <w:noProof/>
            </w:rPr>
            <w:t>9</w:t>
          </w:r>
          <w:r w:rsidR="00BD5D4C">
            <w:rPr>
              <w:noProof/>
            </w:rPr>
            <w:fldChar w:fldCharType="end"/>
          </w:r>
        </w:p>
      </w:tc>
      <w:tc>
        <w:tcPr>
          <w:tcW w:w="141" w:type="dxa"/>
          <w:tcBorders>
            <w:left w:val="single" w:sz="4" w:space="0" w:color="494A4C" w:themeColor="accent6" w:themeShade="80"/>
          </w:tcBorders>
        </w:tcPr>
        <w:p w14:paraId="6D2B46D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1436" w:type="dxa"/>
        </w:tcPr>
        <w:p w14:paraId="30498DA8" w14:textId="77777777" w:rsidR="004368DC" w:rsidRDefault="004368DC" w:rsidP="005E7C74">
          <w:pPr>
            <w:pStyle w:val="TableTextInfo"/>
          </w:pPr>
          <w:r>
            <w:t>1300 782 978</w:t>
          </w:r>
        </w:p>
      </w:tc>
      <w:tc>
        <w:tcPr>
          <w:tcW w:w="141" w:type="dxa"/>
        </w:tcPr>
        <w:p w14:paraId="10CC4113"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552" w:type="dxa"/>
        </w:tcPr>
        <w:p w14:paraId="06E91D9E" w14:textId="30513852" w:rsidR="004368DC" w:rsidRDefault="004368DC" w:rsidP="005E7C74">
          <w:pPr>
            <w:pStyle w:val="TableTextInfo"/>
          </w:pPr>
          <w:r>
            <w:t>contact@ccyp.vic.gov.au</w:t>
          </w:r>
        </w:p>
      </w:tc>
      <w:tc>
        <w:tcPr>
          <w:tcW w:w="142" w:type="dxa"/>
        </w:tcPr>
        <w:p w14:paraId="3821F437" w14:textId="77777777" w:rsidR="004368DC" w:rsidRDefault="004368DC" w:rsidP="005E7C74">
          <w:pPr>
            <w:pStyle w:val="TableTextInfo"/>
            <w:cnfStyle w:val="000000000000" w:firstRow="0" w:lastRow="0" w:firstColumn="0" w:lastColumn="0" w:oddVBand="0" w:evenVBand="0" w:oddHBand="0" w:evenHBand="0" w:firstRowFirstColumn="0" w:firstRowLastColumn="0" w:lastRowFirstColumn="0" w:lastRowLastColumn="0"/>
          </w:pPr>
        </w:p>
      </w:tc>
      <w:tc>
        <w:tcPr>
          <w:cnfStyle w:val="000001000000" w:firstRow="0" w:lastRow="0" w:firstColumn="0" w:lastColumn="0" w:oddVBand="0" w:evenVBand="1" w:oddHBand="0" w:evenHBand="0" w:firstRowFirstColumn="0" w:firstRowLastColumn="0" w:lastRowFirstColumn="0" w:lastRowLastColumn="0"/>
          <w:tcW w:w="2268" w:type="dxa"/>
        </w:tcPr>
        <w:p w14:paraId="09A2B634" w14:textId="16FD48E4" w:rsidR="004368DC" w:rsidRDefault="00E0467C" w:rsidP="005E7C74">
          <w:pPr>
            <w:pStyle w:val="TableTextInfo"/>
          </w:pPr>
          <w:r>
            <w:t>கடைசியாகப் புதுப்பிக்கப்பட்டது: 30 ஜனவரி 2023</w:t>
          </w:r>
        </w:p>
      </w:tc>
    </w:tr>
  </w:tbl>
  <w:p w14:paraId="7987EB0B" w14:textId="5B14BD5D" w:rsidR="00F6222C" w:rsidRDefault="00996412">
    <w:pPr>
      <w:pStyle w:val="Footer"/>
    </w:pPr>
    <w:r>
      <w:rPr>
        <w:noProof/>
        <w:lang w:val="en-AU" w:eastAsia="en-AU"/>
      </w:rPr>
      <w:drawing>
        <wp:anchor distT="0" distB="0" distL="114300" distR="114300" simplePos="0" relativeHeight="251657216" behindDoc="1" locked="0" layoutInCell="1" allowOverlap="1" wp14:anchorId="32C4262A" wp14:editId="00CDCF50">
          <wp:simplePos x="0" y="0"/>
          <wp:positionH relativeFrom="column">
            <wp:posOffset>4649470</wp:posOffset>
          </wp:positionH>
          <wp:positionV relativeFrom="paragraph">
            <wp:posOffset>-808355</wp:posOffset>
          </wp:positionV>
          <wp:extent cx="1691641" cy="89062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YP-LOGO-PRIMARY-RGB-VIC-GOV_COLOR.jpg"/>
                  <pic:cNvPicPr/>
                </pic:nvPicPr>
                <pic:blipFill>
                  <a:blip r:embed="rId1">
                    <a:extLst>
                      <a:ext uri="{28A0092B-C50C-407E-A947-70E740481C1C}">
                        <a14:useLocalDpi xmlns:a14="http://schemas.microsoft.com/office/drawing/2010/main" val="0"/>
                      </a:ext>
                    </a:extLst>
                  </a:blip>
                  <a:stretch>
                    <a:fillRect/>
                  </a:stretch>
                </pic:blipFill>
                <pic:spPr>
                  <a:xfrm>
                    <a:off x="0" y="0"/>
                    <a:ext cx="1691641" cy="89062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F08E1A" w14:textId="77777777" w:rsidR="00F83459" w:rsidRDefault="00F83459" w:rsidP="00A642F5">
      <w:pPr>
        <w:spacing w:before="0"/>
      </w:pPr>
      <w:r>
        <w:separator/>
      </w:r>
    </w:p>
  </w:footnote>
  <w:footnote w:type="continuationSeparator" w:id="0">
    <w:p w14:paraId="603EA996" w14:textId="77777777" w:rsidR="00F83459" w:rsidRDefault="00F83459" w:rsidP="00A642F5">
      <w:pPr>
        <w:spacing w:before="0"/>
      </w:pPr>
      <w:r>
        <w:continuationSeparator/>
      </w:r>
    </w:p>
  </w:footnote>
  <w:footnote w:type="continuationNotice" w:id="1">
    <w:p w14:paraId="21DFF239" w14:textId="77777777" w:rsidR="00F83459" w:rsidRDefault="00F83459">
      <w:pPr>
        <w:spacing w:before="0"/>
      </w:pPr>
    </w:p>
  </w:footnote>
  <w:footnote w:id="2">
    <w:p w14:paraId="4B16B7C6" w14:textId="77777777" w:rsidR="00E14800" w:rsidRPr="00B86EEF" w:rsidRDefault="00E14800" w:rsidP="00E14800">
      <w:pPr>
        <w:pStyle w:val="FootnoteText"/>
      </w:pPr>
      <w:r>
        <w:rPr>
          <w:rStyle w:val="FootnoteReference"/>
        </w:rPr>
        <w:footnoteRef/>
      </w:r>
      <w:r>
        <w:t xml:space="preserve"> ‘தொடர்புடைய நிறுவனங்கள்’ என்பதற்கான அனைத்துக் குறிப்புகளும் இந்த ஆவணத்தில் அணுகல்தன்மைக் காரணங்களுக்காக ‘நிறுவனம்/கள்’ என மாற்றப்பட்டுள்ளன. தொடர்புடைய நிறுவனம் என்ன என்பது </w:t>
      </w:r>
      <w:r>
        <w:rPr>
          <w:i/>
          <w:iCs/>
        </w:rPr>
        <w:t>குழந்தை நல்வாழ்வு மற்றும் பாதுகாப்புச் சட்டம் 2005</w:t>
      </w:r>
      <w:r>
        <w:t>-இன் பிரிவு 3(1)-இல் வரையறுக்கப்பட்டுள்ளது, மேலும் அந்த நிறுவனங்கள் குழந்தைப் பாதுகாப்புத் தரநிலைகளுக்கு உட்பட்டவையாகும்.</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B824" w14:textId="77777777" w:rsidR="00D502FC" w:rsidRDefault="00D502F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DD86E" w14:textId="77777777" w:rsidR="00D502FC" w:rsidRDefault="00D502F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77A84" w14:textId="1671635B" w:rsidR="00F24E2B" w:rsidRPr="00D502FC" w:rsidRDefault="00947A5C" w:rsidP="00B724BB">
    <w:pPr>
      <w:pStyle w:val="CCYPDoctype"/>
      <w:rPr>
        <w:color w:val="FFFFFF" w:themeColor="background1"/>
        <w:sz w:val="36"/>
        <w:szCs w:val="36"/>
      </w:rPr>
    </w:pPr>
    <w:r w:rsidRPr="00D502FC">
      <w:rPr>
        <w:noProof/>
        <w:color w:val="FFFFFF" w:themeColor="background1"/>
        <w:sz w:val="36"/>
        <w:szCs w:val="36"/>
        <w:lang w:val="en-AU" w:eastAsia="en-AU"/>
      </w:rPr>
      <w:drawing>
        <wp:anchor distT="0" distB="0" distL="114300" distR="114300" simplePos="0" relativeHeight="251655680" behindDoc="1" locked="0" layoutInCell="1" allowOverlap="1" wp14:anchorId="4F01E661" wp14:editId="00318344">
          <wp:simplePos x="0" y="0"/>
          <wp:positionH relativeFrom="column">
            <wp:posOffset>-768350</wp:posOffset>
          </wp:positionH>
          <wp:positionV relativeFrom="paragraph">
            <wp:posOffset>-539750</wp:posOffset>
          </wp:positionV>
          <wp:extent cx="3655695" cy="5694045"/>
          <wp:effectExtent l="0" t="0" r="1905" b="190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3655695" cy="5694045"/>
                  </a:xfrm>
                  <a:prstGeom prst="rect">
                    <a:avLst/>
                  </a:prstGeom>
                </pic:spPr>
              </pic:pic>
            </a:graphicData>
          </a:graphic>
          <wp14:sizeRelH relativeFrom="page">
            <wp14:pctWidth>0</wp14:pctWidth>
          </wp14:sizeRelH>
          <wp14:sizeRelV relativeFrom="page">
            <wp14:pctHeight>0</wp14:pctHeight>
          </wp14:sizeRelV>
        </wp:anchor>
      </w:drawing>
    </w:r>
    <w:r w:rsidRPr="00D502FC">
      <w:rPr>
        <w:bCs/>
        <w:noProof/>
        <w:color w:val="FFFFFF" w:themeColor="background1"/>
        <w:sz w:val="36"/>
        <w:szCs w:val="36"/>
        <w:lang w:val="en-AU" w:eastAsia="en-AU"/>
      </w:rPr>
      <mc:AlternateContent>
        <mc:Choice Requires="wps">
          <w:drawing>
            <wp:anchor distT="0" distB="0" distL="114300" distR="114300" simplePos="0" relativeHeight="251661824" behindDoc="1" locked="0" layoutInCell="1" allowOverlap="1" wp14:anchorId="666E763E" wp14:editId="068586DF">
              <wp:simplePos x="0" y="0"/>
              <wp:positionH relativeFrom="column">
                <wp:posOffset>-929005</wp:posOffset>
              </wp:positionH>
              <wp:positionV relativeFrom="paragraph">
                <wp:posOffset>-226060</wp:posOffset>
              </wp:positionV>
              <wp:extent cx="4441825" cy="1485265"/>
              <wp:effectExtent l="0" t="0" r="0" b="635"/>
              <wp:wrapNone/>
              <wp:docPr id="3" name="Round Single Corner Rectangle 3"/>
              <wp:cNvGraphicFramePr/>
              <a:graphic xmlns:a="http://schemas.openxmlformats.org/drawingml/2006/main">
                <a:graphicData uri="http://schemas.microsoft.com/office/word/2010/wordprocessingShape">
                  <wps:wsp>
                    <wps:cNvSpPr/>
                    <wps:spPr>
                      <a:xfrm>
                        <a:off x="0" y="0"/>
                        <a:ext cx="4441825" cy="1485265"/>
                      </a:xfrm>
                      <a:prstGeom prst="round1Rect">
                        <a:avLst>
                          <a:gd name="adj" fmla="val 50000"/>
                        </a:avLst>
                      </a:prstGeom>
                      <a:solidFill>
                        <a:srgbClr val="0081C6"/>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686FD5" id="Round Single Corner Rectangle 3" o:spid="_x0000_s1026" style="position:absolute;margin-left:-73.15pt;margin-top:-17.8pt;width:349.75pt;height:116.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441825,148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" path="m,l3699193,v410145,,742633,332488,742633,742633c4441826,990177,4441825,1237721,4441825,1485265l,1485265,,xe" fillcolor="#0081c6" stroked="f" strokeweight=".5pt">
              <v:stroke joinstyle="miter"/>
              <v:path arrowok="t" o:connecttype="custom" o:connectlocs="0,0;3699193,0;4441826,742633;4441825,1485265;0,1485265;0,0" o:connectangles="0,0,0,0,0,0"/>
            </v:shape>
          </w:pict>
        </mc:Fallback>
      </mc:AlternateContent>
    </w:r>
    <w:r w:rsidR="005E7C74" w:rsidRPr="00D502FC">
      <w:rPr>
        <w:bCs/>
        <w:noProof/>
        <w:color w:val="FFFFFF" w:themeColor="background1"/>
        <w:sz w:val="36"/>
        <w:szCs w:val="36"/>
        <w:lang w:val="en-AU" w:eastAsia="en-AU"/>
      </w:rPr>
      <mc:AlternateContent>
        <mc:Choice Requires="wps">
          <w:drawing>
            <wp:anchor distT="0" distB="0" distL="114300" distR="114300" simplePos="0" relativeHeight="251658752" behindDoc="1" locked="0" layoutInCell="1" allowOverlap="1" wp14:anchorId="449D7EAD" wp14:editId="4B93D136">
              <wp:simplePos x="0" y="0"/>
              <wp:positionH relativeFrom="column">
                <wp:posOffset>3164839</wp:posOffset>
              </wp:positionH>
              <wp:positionV relativeFrom="paragraph">
                <wp:posOffset>-302260</wp:posOffset>
              </wp:positionV>
              <wp:extent cx="4013200" cy="1126490"/>
              <wp:effectExtent l="0" t="0" r="6350" b="0"/>
              <wp:wrapNone/>
              <wp:docPr id="1" name="Round Single Corner Rectangle 1"/>
              <wp:cNvGraphicFramePr/>
              <a:graphic xmlns:a="http://schemas.openxmlformats.org/drawingml/2006/main">
                <a:graphicData uri="http://schemas.microsoft.com/office/word/2010/wordprocessingShape">
                  <wps:wsp>
                    <wps:cNvSpPr/>
                    <wps:spPr>
                      <a:xfrm flipH="1">
                        <a:off x="0" y="0"/>
                        <a:ext cx="4013200" cy="1126490"/>
                      </a:xfrm>
                      <a:prstGeom prst="round1Rect">
                        <a:avLst>
                          <a:gd name="adj" fmla="val 50000"/>
                        </a:avLst>
                      </a:prstGeom>
                      <a:solidFill>
                        <a:schemeClr val="accent3"/>
                      </a:solidFill>
                      <a:ln>
                        <a:noFill/>
                      </a:ln>
                      <a:effectLst/>
                    </wps:spPr>
                    <wps:style>
                      <a:lnRef idx="1">
                        <a:schemeClr val="accent1"/>
                      </a:lnRef>
                      <a:fillRef idx="3">
                        <a:schemeClr val="accent1"/>
                      </a:fillRef>
                      <a:effectRef idx="2">
                        <a:schemeClr val="accent1"/>
                      </a:effectRef>
                      <a:fontRef idx="minor">
                        <a:schemeClr val="lt1"/>
                      </a:fontRef>
                    </wps:style>
                    <wps:txbx>
                      <w:txbxContent>
                        <w:p w14:paraId="3E230868" w14:textId="77777777" w:rsidR="007F4BE3" w:rsidRDefault="007F4BE3" w:rsidP="007F4BE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9D7EAD" id="Round Single Corner Rectangle 1" o:spid="_x0000_s1026" style="position:absolute;margin-left:249.2pt;margin-top:-23.8pt;width:316pt;height:88.7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013200,11264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" adj="-11796480,,5400" path="m,l3449955,v311072,,563245,252173,563245,563245l4013200,1126490,,1126490,,xe" fillcolor="#fdb913 [3206]" stroked="f" strokeweight=".5pt">
              <v:stroke joinstyle="miter"/>
              <v:formulas/>
              <v:path arrowok="t" o:connecttype="custom" o:connectlocs="0,0;3449955,0;4013200,563245;4013200,1126490;0,1126490;0,0" o:connectangles="0,0,0,0,0,0" textboxrect="0,0,4013200,1126490"/>
              <v:textbox>
                <w:txbxContent>
                  <w:p w14:paraId="3E230868" w14:textId="77777777" w:rsidR="007F4BE3" w:rsidRDefault="007F4BE3" w:rsidP="007F4BE3">
                    <w:pPr>
                      <w:jc w:val="center"/>
                    </w:pPr>
                  </w:p>
                </w:txbxContent>
              </v:textbox>
            </v:shape>
          </w:pict>
        </mc:Fallback>
      </mc:AlternateContent>
    </w:r>
    <w:r w:rsidRPr="00D502FC">
      <w:rPr>
        <w:color w:val="FFFFFF" w:themeColor="background1"/>
        <w:sz w:val="36"/>
        <w:szCs w:val="36"/>
      </w:rPr>
      <w:t>விக்டோரியாவின் 11</w:t>
    </w:r>
  </w:p>
  <w:p w14:paraId="71631324" w14:textId="75581A9A" w:rsidR="00B724BB" w:rsidRPr="00D502FC" w:rsidRDefault="00AD7206" w:rsidP="00B724BB">
    <w:pPr>
      <w:pStyle w:val="CCYPDoctype"/>
      <w:rPr>
        <w:color w:val="FFFFFF" w:themeColor="background1"/>
        <w:sz w:val="36"/>
        <w:szCs w:val="36"/>
      </w:rPr>
    </w:pPr>
    <w:r w:rsidRPr="00D502FC">
      <w:rPr>
        <w:color w:val="FFFFFF" w:themeColor="background1"/>
        <w:sz w:val="36"/>
        <w:szCs w:val="36"/>
      </w:rPr>
      <w:t xml:space="preserve">குழந்தைப் பாதுகாப்புத் தரநிலைகள் </w:t>
    </w:r>
  </w:p>
  <w:p w14:paraId="4B6AE384" w14:textId="0D5F40A9" w:rsidR="00F6222C" w:rsidRDefault="007F4BE3" w:rsidP="007F4BE3">
    <w:pPr>
      <w:pStyle w:val="Header"/>
      <w:tabs>
        <w:tab w:val="clear" w:pos="4513"/>
        <w:tab w:val="clear" w:pos="9026"/>
        <w:tab w:val="left" w:pos="1540"/>
      </w:tabs>
    </w:pPr>
    <w:r>
      <w:tab/>
    </w:r>
  </w:p>
  <w:p w14:paraId="329EAF98" w14:textId="35564BF6" w:rsidR="00F6222C" w:rsidRDefault="00F6222C" w:rsidP="00F6222C">
    <w:pPr>
      <w:pStyle w:val="Header"/>
    </w:pPr>
    <w:bookmarkStart w:id="1" w:name="_GoBack"/>
    <w:bookmarkEnd w:id="1"/>
  </w:p>
  <w:p w14:paraId="0CC318B6" w14:textId="02CD0415" w:rsidR="00F6222C" w:rsidRPr="00F6222C" w:rsidRDefault="007F4BE3" w:rsidP="007F4BE3">
    <w:pPr>
      <w:pStyle w:val="Header"/>
      <w:tabs>
        <w:tab w:val="clear" w:pos="4513"/>
        <w:tab w:val="clear" w:pos="9026"/>
        <w:tab w:val="left" w:pos="2452"/>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202FE"/>
    <w:multiLevelType w:val="multilevel"/>
    <w:tmpl w:val="168C8252"/>
    <w:lvl w:ilvl="0">
      <w:start w:val="1"/>
      <w:numFmt w:val="decimal"/>
      <w:pStyle w:val="NumberedHeading"/>
      <w:isLgl/>
      <w:lvlText w:val="%1."/>
      <w:lvlJc w:val="left"/>
      <w:pPr>
        <w:tabs>
          <w:tab w:val="num" w:pos="680"/>
        </w:tabs>
        <w:ind w:left="567" w:hanging="567"/>
      </w:pPr>
      <w:rPr>
        <w:rFonts w:ascii="Arial" w:hAnsi="Arial" w:hint="default"/>
        <w:b/>
        <w:i w:val="0"/>
        <w:color w:val="auto"/>
      </w:rPr>
    </w:lvl>
    <w:lvl w:ilvl="1">
      <w:start w:val="1"/>
      <w:numFmt w:val="decimal"/>
      <w:lvlText w:val="%1.%2."/>
      <w:lvlJc w:val="left"/>
      <w:pPr>
        <w:tabs>
          <w:tab w:val="num" w:pos="680"/>
        </w:tabs>
        <w:ind w:left="1361" w:hanging="794"/>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5BF1F5F"/>
    <w:multiLevelType w:val="hybridMultilevel"/>
    <w:tmpl w:val="6A747328"/>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3D224E"/>
    <w:multiLevelType w:val="hybridMultilevel"/>
    <w:tmpl w:val="82F201AC"/>
    <w:lvl w:ilvl="0" w:tplc="187A469E">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DB3285"/>
    <w:multiLevelType w:val="hybridMultilevel"/>
    <w:tmpl w:val="B6CAFA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5B602E"/>
    <w:multiLevelType w:val="hybridMultilevel"/>
    <w:tmpl w:val="382431C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BCD4D2A"/>
    <w:multiLevelType w:val="hybridMultilevel"/>
    <w:tmpl w:val="71369588"/>
    <w:lvl w:ilvl="0" w:tplc="0074C776">
      <w:start w:val="1"/>
      <w:numFmt w:val="decimal"/>
      <w:pStyle w:val="NumberedListIndent"/>
      <w:lvlText w:val="%1."/>
      <w:lvlJc w:val="right"/>
      <w:pPr>
        <w:ind w:left="720" w:hanging="210"/>
      </w:pPr>
      <w:rPr>
        <w:rFonts w:ascii="Arial" w:hAnsi="Arial" w:cs="Times New Roman" w:hint="default"/>
        <w:b/>
        <w:i w:val="0"/>
        <w:color w:val="0081C6" w:themeColor="accent1"/>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F11763"/>
    <w:multiLevelType w:val="hybridMultilevel"/>
    <w:tmpl w:val="FBFC9CAE"/>
    <w:lvl w:ilvl="0" w:tplc="ED4044F0">
      <w:start w:val="1"/>
      <w:numFmt w:val="bullet"/>
      <w:pStyle w:val="BulletsIndent"/>
      <w:lvlText w:val=""/>
      <w:lvlJc w:val="left"/>
      <w:pPr>
        <w:ind w:left="720" w:hanging="36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ED6FA5"/>
    <w:multiLevelType w:val="hybridMultilevel"/>
    <w:tmpl w:val="ACDA9A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9A52A82"/>
    <w:multiLevelType w:val="hybridMultilevel"/>
    <w:tmpl w:val="ACB658D8"/>
    <w:lvl w:ilvl="0" w:tplc="E502FBE2">
      <w:start w:val="1"/>
      <w:numFmt w:val="decimal"/>
      <w:pStyle w:val="NumberedList"/>
      <w:lvlText w:val="%1."/>
      <w:lvlJc w:val="left"/>
      <w:pPr>
        <w:ind w:left="360" w:hanging="360"/>
      </w:pPr>
      <w:rPr>
        <w:rFonts w:ascii="Arial" w:hAnsi="Arial" w:cs="Times New Roman" w:hint="default"/>
        <w:b/>
        <w:i w:val="0"/>
        <w:caps w:val="0"/>
        <w:strike w:val="0"/>
        <w:dstrike w:val="0"/>
        <w:vanish w:val="0"/>
        <w:color w:val="0081C6" w:themeColor="accent1"/>
        <w:sz w:val="18"/>
        <w:vertAlign w:val="baseline"/>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B33D3E"/>
    <w:multiLevelType w:val="hybridMultilevel"/>
    <w:tmpl w:val="782CA72E"/>
    <w:lvl w:ilvl="0" w:tplc="5922F03A">
      <w:start w:val="1"/>
      <w:numFmt w:val="bullet"/>
      <w:pStyle w:val="Bullets"/>
      <w:lvlText w:val=""/>
      <w:lvlJc w:val="left"/>
      <w:pPr>
        <w:ind w:left="340" w:hanging="340"/>
      </w:pPr>
      <w:rPr>
        <w:rFonts w:ascii="Symbol" w:hAnsi="Symbol" w:hint="default"/>
        <w:color w:val="0081C6" w:themeColor="accent1"/>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200343"/>
    <w:multiLevelType w:val="hybridMultilevel"/>
    <w:tmpl w:val="841A82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B933999"/>
    <w:multiLevelType w:val="hybridMultilevel"/>
    <w:tmpl w:val="D2020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E445093"/>
    <w:multiLevelType w:val="hybridMultilevel"/>
    <w:tmpl w:val="EA9A9330"/>
    <w:lvl w:ilvl="0" w:tplc="522E1F24">
      <w:numFmt w:val="bullet"/>
      <w:lvlText w:val="•"/>
      <w:lvlJc w:val="left"/>
      <w:pPr>
        <w:ind w:left="1080" w:hanging="72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E897670"/>
    <w:multiLevelType w:val="hybridMultilevel"/>
    <w:tmpl w:val="F8B01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EEE0EF5"/>
    <w:multiLevelType w:val="hybridMultilevel"/>
    <w:tmpl w:val="0994B37E"/>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F330348"/>
    <w:multiLevelType w:val="hybridMultilevel"/>
    <w:tmpl w:val="2156542A"/>
    <w:lvl w:ilvl="0" w:tplc="C88A0FCC">
      <w:start w:val="1"/>
      <w:numFmt w:val="bullet"/>
      <w:lvlText w:val=""/>
      <w:lvlJc w:val="left"/>
      <w:pPr>
        <w:ind w:left="1080" w:hanging="72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E381F67"/>
    <w:multiLevelType w:val="hybridMultilevel"/>
    <w:tmpl w:val="C858936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59F144B"/>
    <w:multiLevelType w:val="hybridMultilevel"/>
    <w:tmpl w:val="6F1C2044"/>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826693"/>
    <w:multiLevelType w:val="hybridMultilevel"/>
    <w:tmpl w:val="ADB6A8E6"/>
    <w:lvl w:ilvl="0" w:tplc="C88A0FCC">
      <w:start w:val="1"/>
      <w:numFmt w:val="bullet"/>
      <w:lvlText w:val=""/>
      <w:lvlJc w:val="left"/>
      <w:pPr>
        <w:ind w:left="720" w:hanging="360"/>
      </w:pPr>
      <w:rPr>
        <w:rFonts w:ascii="Symbol" w:hAnsi="Symbol" w:hint="default"/>
        <w:color w:val="0070C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8"/>
  </w:num>
  <w:num w:numId="4">
    <w:abstractNumId w:val="5"/>
  </w:num>
  <w:num w:numId="5">
    <w:abstractNumId w:val="0"/>
  </w:num>
  <w:num w:numId="6">
    <w:abstractNumId w:val="9"/>
  </w:num>
  <w:num w:numId="7">
    <w:abstractNumId w:val="6"/>
  </w:num>
  <w:num w:numId="8">
    <w:abstractNumId w:val="8"/>
  </w:num>
  <w:num w:numId="9">
    <w:abstractNumId w:val="5"/>
  </w:num>
  <w:num w:numId="10">
    <w:abstractNumId w:val="0"/>
  </w:num>
  <w:num w:numId="11">
    <w:abstractNumId w:val="9"/>
  </w:num>
  <w:num w:numId="12">
    <w:abstractNumId w:val="6"/>
  </w:num>
  <w:num w:numId="13">
    <w:abstractNumId w:val="8"/>
  </w:num>
  <w:num w:numId="14">
    <w:abstractNumId w:val="5"/>
  </w:num>
  <w:num w:numId="15">
    <w:abstractNumId w:val="0"/>
  </w:num>
  <w:num w:numId="16">
    <w:abstractNumId w:val="7"/>
  </w:num>
  <w:num w:numId="17">
    <w:abstractNumId w:val="12"/>
  </w:num>
  <w:num w:numId="18">
    <w:abstractNumId w:val="15"/>
  </w:num>
  <w:num w:numId="19">
    <w:abstractNumId w:val="18"/>
  </w:num>
  <w:num w:numId="20">
    <w:abstractNumId w:val="2"/>
  </w:num>
  <w:num w:numId="21">
    <w:abstractNumId w:val="11"/>
  </w:num>
  <w:num w:numId="22">
    <w:abstractNumId w:val="3"/>
  </w:num>
  <w:num w:numId="23">
    <w:abstractNumId w:val="10"/>
  </w:num>
  <w:num w:numId="24">
    <w:abstractNumId w:val="13"/>
  </w:num>
  <w:num w:numId="25">
    <w:abstractNumId w:val="16"/>
  </w:num>
  <w:num w:numId="26">
    <w:abstractNumId w:val="14"/>
  </w:num>
  <w:num w:numId="27">
    <w:abstractNumId w:val="4"/>
  </w:num>
  <w:num w:numId="28">
    <w:abstractNumId w:val="1"/>
  </w:num>
  <w:num w:numId="29">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drawingGridHorizontalSpacing w:val="9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3A0"/>
    <w:rsid w:val="0000594A"/>
    <w:rsid w:val="00023D07"/>
    <w:rsid w:val="0003097E"/>
    <w:rsid w:val="00041C0D"/>
    <w:rsid w:val="00047AA5"/>
    <w:rsid w:val="0006065C"/>
    <w:rsid w:val="00070DDC"/>
    <w:rsid w:val="00085972"/>
    <w:rsid w:val="00085CF9"/>
    <w:rsid w:val="0009143D"/>
    <w:rsid w:val="00093D0D"/>
    <w:rsid w:val="00095C7A"/>
    <w:rsid w:val="000A27D2"/>
    <w:rsid w:val="000A6B58"/>
    <w:rsid w:val="000B02F4"/>
    <w:rsid w:val="000B6FBC"/>
    <w:rsid w:val="000C0969"/>
    <w:rsid w:val="000E045D"/>
    <w:rsid w:val="000E1DEC"/>
    <w:rsid w:val="000E493C"/>
    <w:rsid w:val="00101DAB"/>
    <w:rsid w:val="00112854"/>
    <w:rsid w:val="00120DBE"/>
    <w:rsid w:val="00122835"/>
    <w:rsid w:val="00122EDC"/>
    <w:rsid w:val="001412C0"/>
    <w:rsid w:val="00151B67"/>
    <w:rsid w:val="0015575A"/>
    <w:rsid w:val="00160B8F"/>
    <w:rsid w:val="00180F61"/>
    <w:rsid w:val="00186D44"/>
    <w:rsid w:val="001A5627"/>
    <w:rsid w:val="001A6719"/>
    <w:rsid w:val="001B045C"/>
    <w:rsid w:val="001B35E7"/>
    <w:rsid w:val="001B6B00"/>
    <w:rsid w:val="001C1B1D"/>
    <w:rsid w:val="001D504D"/>
    <w:rsid w:val="001F4C50"/>
    <w:rsid w:val="00210DED"/>
    <w:rsid w:val="00227D5E"/>
    <w:rsid w:val="00234C66"/>
    <w:rsid w:val="002501B1"/>
    <w:rsid w:val="002520A4"/>
    <w:rsid w:val="00254BAF"/>
    <w:rsid w:val="00273D02"/>
    <w:rsid w:val="002A0215"/>
    <w:rsid w:val="002A0706"/>
    <w:rsid w:val="002A6986"/>
    <w:rsid w:val="002C4528"/>
    <w:rsid w:val="002E04A9"/>
    <w:rsid w:val="002F3214"/>
    <w:rsid w:val="002F6457"/>
    <w:rsid w:val="003041FB"/>
    <w:rsid w:val="00345705"/>
    <w:rsid w:val="00352689"/>
    <w:rsid w:val="003535E8"/>
    <w:rsid w:val="00360AF8"/>
    <w:rsid w:val="00373C2D"/>
    <w:rsid w:val="003A2F78"/>
    <w:rsid w:val="003E23A0"/>
    <w:rsid w:val="003E3140"/>
    <w:rsid w:val="003F3C33"/>
    <w:rsid w:val="003F5BAB"/>
    <w:rsid w:val="004020EC"/>
    <w:rsid w:val="0040601A"/>
    <w:rsid w:val="00410F50"/>
    <w:rsid w:val="00423FE5"/>
    <w:rsid w:val="00427DFE"/>
    <w:rsid w:val="004368DC"/>
    <w:rsid w:val="00445ED7"/>
    <w:rsid w:val="00456792"/>
    <w:rsid w:val="00473387"/>
    <w:rsid w:val="00481CEC"/>
    <w:rsid w:val="00483B1A"/>
    <w:rsid w:val="004862E3"/>
    <w:rsid w:val="00494C99"/>
    <w:rsid w:val="004B1EEA"/>
    <w:rsid w:val="004C7DD5"/>
    <w:rsid w:val="004E5612"/>
    <w:rsid w:val="0051330B"/>
    <w:rsid w:val="00513B4B"/>
    <w:rsid w:val="0051763C"/>
    <w:rsid w:val="0053042F"/>
    <w:rsid w:val="005309CD"/>
    <w:rsid w:val="00544E25"/>
    <w:rsid w:val="005700A8"/>
    <w:rsid w:val="00570DBD"/>
    <w:rsid w:val="00571223"/>
    <w:rsid w:val="00580147"/>
    <w:rsid w:val="00595143"/>
    <w:rsid w:val="005A0B91"/>
    <w:rsid w:val="005A480F"/>
    <w:rsid w:val="005B1DCA"/>
    <w:rsid w:val="005B410A"/>
    <w:rsid w:val="005C1D00"/>
    <w:rsid w:val="005E48A4"/>
    <w:rsid w:val="005E777F"/>
    <w:rsid w:val="005E7C74"/>
    <w:rsid w:val="005F0296"/>
    <w:rsid w:val="00624E78"/>
    <w:rsid w:val="006475EF"/>
    <w:rsid w:val="00663548"/>
    <w:rsid w:val="006722E6"/>
    <w:rsid w:val="006842EE"/>
    <w:rsid w:val="00692D98"/>
    <w:rsid w:val="006A77A7"/>
    <w:rsid w:val="006B3081"/>
    <w:rsid w:val="006B5904"/>
    <w:rsid w:val="006B6AB2"/>
    <w:rsid w:val="006C43DE"/>
    <w:rsid w:val="006D0973"/>
    <w:rsid w:val="006D3519"/>
    <w:rsid w:val="007009B4"/>
    <w:rsid w:val="0070275E"/>
    <w:rsid w:val="00706311"/>
    <w:rsid w:val="007150EF"/>
    <w:rsid w:val="0072196D"/>
    <w:rsid w:val="00727A6C"/>
    <w:rsid w:val="00732424"/>
    <w:rsid w:val="00742ADB"/>
    <w:rsid w:val="00752B42"/>
    <w:rsid w:val="00761EAB"/>
    <w:rsid w:val="0078326F"/>
    <w:rsid w:val="0079685D"/>
    <w:rsid w:val="007B0E2A"/>
    <w:rsid w:val="007B74A6"/>
    <w:rsid w:val="007B74CB"/>
    <w:rsid w:val="007C48AD"/>
    <w:rsid w:val="007E1BBE"/>
    <w:rsid w:val="007F07DE"/>
    <w:rsid w:val="007F4BE3"/>
    <w:rsid w:val="008139DC"/>
    <w:rsid w:val="008251F3"/>
    <w:rsid w:val="00825C18"/>
    <w:rsid w:val="0083698F"/>
    <w:rsid w:val="00840A47"/>
    <w:rsid w:val="0085657B"/>
    <w:rsid w:val="00865844"/>
    <w:rsid w:val="00884755"/>
    <w:rsid w:val="0089328A"/>
    <w:rsid w:val="00894DA1"/>
    <w:rsid w:val="008A03A4"/>
    <w:rsid w:val="008A2FEA"/>
    <w:rsid w:val="008C5264"/>
    <w:rsid w:val="008E2B07"/>
    <w:rsid w:val="00913E98"/>
    <w:rsid w:val="0091660F"/>
    <w:rsid w:val="00940906"/>
    <w:rsid w:val="0094546A"/>
    <w:rsid w:val="00947A5C"/>
    <w:rsid w:val="00952D9E"/>
    <w:rsid w:val="00962D86"/>
    <w:rsid w:val="009765F7"/>
    <w:rsid w:val="00996412"/>
    <w:rsid w:val="00997284"/>
    <w:rsid w:val="009B7BD5"/>
    <w:rsid w:val="009C302F"/>
    <w:rsid w:val="009E4012"/>
    <w:rsid w:val="00A07245"/>
    <w:rsid w:val="00A33B8F"/>
    <w:rsid w:val="00A35C81"/>
    <w:rsid w:val="00A43033"/>
    <w:rsid w:val="00A4441F"/>
    <w:rsid w:val="00A53794"/>
    <w:rsid w:val="00A642F5"/>
    <w:rsid w:val="00A71907"/>
    <w:rsid w:val="00A7497A"/>
    <w:rsid w:val="00AC1D54"/>
    <w:rsid w:val="00AC4580"/>
    <w:rsid w:val="00AD29D5"/>
    <w:rsid w:val="00AD7206"/>
    <w:rsid w:val="00AF715A"/>
    <w:rsid w:val="00B5241A"/>
    <w:rsid w:val="00B52F52"/>
    <w:rsid w:val="00B532E7"/>
    <w:rsid w:val="00B610CB"/>
    <w:rsid w:val="00B62BBA"/>
    <w:rsid w:val="00B71A6E"/>
    <w:rsid w:val="00B724BB"/>
    <w:rsid w:val="00B775D9"/>
    <w:rsid w:val="00B93C0A"/>
    <w:rsid w:val="00BA7C7A"/>
    <w:rsid w:val="00BC4095"/>
    <w:rsid w:val="00BC61DE"/>
    <w:rsid w:val="00BD5D4C"/>
    <w:rsid w:val="00BE3817"/>
    <w:rsid w:val="00BE5BC1"/>
    <w:rsid w:val="00BF3B00"/>
    <w:rsid w:val="00BF42DB"/>
    <w:rsid w:val="00C06E1A"/>
    <w:rsid w:val="00C10F03"/>
    <w:rsid w:val="00C16800"/>
    <w:rsid w:val="00C432CA"/>
    <w:rsid w:val="00C64FFB"/>
    <w:rsid w:val="00C74155"/>
    <w:rsid w:val="00C74A32"/>
    <w:rsid w:val="00C80D26"/>
    <w:rsid w:val="00C90D71"/>
    <w:rsid w:val="00C92AC1"/>
    <w:rsid w:val="00C97C03"/>
    <w:rsid w:val="00CA104D"/>
    <w:rsid w:val="00CB7D25"/>
    <w:rsid w:val="00D01401"/>
    <w:rsid w:val="00D04A53"/>
    <w:rsid w:val="00D05902"/>
    <w:rsid w:val="00D31A50"/>
    <w:rsid w:val="00D40997"/>
    <w:rsid w:val="00D502FC"/>
    <w:rsid w:val="00D50B7C"/>
    <w:rsid w:val="00D53A67"/>
    <w:rsid w:val="00D563AC"/>
    <w:rsid w:val="00D86EF5"/>
    <w:rsid w:val="00DA3BB6"/>
    <w:rsid w:val="00DB01C6"/>
    <w:rsid w:val="00DB1AF7"/>
    <w:rsid w:val="00DB29DD"/>
    <w:rsid w:val="00DB2CFB"/>
    <w:rsid w:val="00DB4033"/>
    <w:rsid w:val="00DD78E1"/>
    <w:rsid w:val="00DF7586"/>
    <w:rsid w:val="00E0467C"/>
    <w:rsid w:val="00E14800"/>
    <w:rsid w:val="00E150C2"/>
    <w:rsid w:val="00E33E92"/>
    <w:rsid w:val="00E41D99"/>
    <w:rsid w:val="00E45F80"/>
    <w:rsid w:val="00E463DA"/>
    <w:rsid w:val="00E475FB"/>
    <w:rsid w:val="00E62A5B"/>
    <w:rsid w:val="00E71DA1"/>
    <w:rsid w:val="00E72499"/>
    <w:rsid w:val="00E80C15"/>
    <w:rsid w:val="00E81AAF"/>
    <w:rsid w:val="00E82B15"/>
    <w:rsid w:val="00EA2EE2"/>
    <w:rsid w:val="00EB4BBB"/>
    <w:rsid w:val="00EC662F"/>
    <w:rsid w:val="00ED1F37"/>
    <w:rsid w:val="00EE5A94"/>
    <w:rsid w:val="00EE6281"/>
    <w:rsid w:val="00F14466"/>
    <w:rsid w:val="00F24E2B"/>
    <w:rsid w:val="00F369EC"/>
    <w:rsid w:val="00F37718"/>
    <w:rsid w:val="00F60C40"/>
    <w:rsid w:val="00F6222C"/>
    <w:rsid w:val="00F6443D"/>
    <w:rsid w:val="00F702E4"/>
    <w:rsid w:val="00F83459"/>
    <w:rsid w:val="00F90F99"/>
    <w:rsid w:val="00F965AD"/>
    <w:rsid w:val="00FD33CC"/>
    <w:rsid w:val="00FE3B42"/>
    <w:rsid w:val="00FF4722"/>
    <w:rsid w:val="00FF4C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96AFE2"/>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heme="minorHAnsi"/>
        <w:lang w:val="ta-IN" w:eastAsia="en-US" w:bidi="ar-SA"/>
      </w:rPr>
    </w:rPrDefault>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5" w:qFormat="1"/>
    <w:lsdException w:name="Emphasis" w:uiPriority="5"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5" w:qFormat="1"/>
    <w:lsdException w:name="Intense Quote" w:uiPriority="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5" w:qFormat="1"/>
    <w:lsdException w:name="Intense Emphasis" w:uiPriority="5"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46A"/>
    <w:pPr>
      <w:spacing w:before="170"/>
    </w:pPr>
    <w:rPr>
      <w:sz w:val="22"/>
    </w:rPr>
  </w:style>
  <w:style w:type="paragraph" w:styleId="Heading1">
    <w:name w:val="heading 1"/>
    <w:basedOn w:val="Normal"/>
    <w:next w:val="Normal"/>
    <w:link w:val="Heading1Char"/>
    <w:uiPriority w:val="2"/>
    <w:qFormat/>
    <w:rsid w:val="0094546A"/>
    <w:pPr>
      <w:keepNext/>
      <w:keepLines/>
      <w:tabs>
        <w:tab w:val="left" w:pos="567"/>
      </w:tabs>
      <w:spacing w:before="360" w:after="240"/>
      <w:outlineLvl w:val="0"/>
    </w:pPr>
    <w:rPr>
      <w:rFonts w:eastAsiaTheme="majorEastAsia"/>
      <w:b/>
      <w:color w:val="000000" w:themeColor="text1"/>
      <w:sz w:val="28"/>
      <w:szCs w:val="32"/>
    </w:rPr>
  </w:style>
  <w:style w:type="paragraph" w:styleId="Heading2">
    <w:name w:val="heading 2"/>
    <w:basedOn w:val="Normal"/>
    <w:next w:val="Normal"/>
    <w:link w:val="Heading2Char"/>
    <w:uiPriority w:val="2"/>
    <w:qFormat/>
    <w:rsid w:val="0094546A"/>
    <w:pPr>
      <w:keepNext/>
      <w:keepLines/>
      <w:tabs>
        <w:tab w:val="left" w:pos="567"/>
      </w:tabs>
      <w:spacing w:before="240" w:after="120"/>
      <w:outlineLvl w:val="1"/>
    </w:pPr>
    <w:rPr>
      <w:rFonts w:eastAsiaTheme="majorEastAsia"/>
      <w:b/>
      <w:sz w:val="24"/>
      <w:szCs w:val="26"/>
    </w:rPr>
  </w:style>
  <w:style w:type="paragraph" w:styleId="Heading3">
    <w:name w:val="heading 3"/>
    <w:basedOn w:val="Normal"/>
    <w:next w:val="Normal"/>
    <w:link w:val="Heading3Char"/>
    <w:uiPriority w:val="2"/>
    <w:qFormat/>
    <w:rsid w:val="0094546A"/>
    <w:pPr>
      <w:keepNext/>
      <w:keepLines/>
      <w:spacing w:before="240" w:after="120"/>
      <w:outlineLvl w:val="2"/>
    </w:pPr>
    <w:rPr>
      <w:rFonts w:eastAsiaTheme="majorEastAsia"/>
      <w:b/>
      <w:sz w:val="20"/>
    </w:rPr>
  </w:style>
  <w:style w:type="paragraph" w:styleId="Heading4">
    <w:name w:val="heading 4"/>
    <w:basedOn w:val="Normal"/>
    <w:next w:val="Normal"/>
    <w:link w:val="Heading4Char"/>
    <w:uiPriority w:val="2"/>
    <w:qFormat/>
    <w:rsid w:val="0094546A"/>
    <w:pPr>
      <w:keepNext/>
      <w:keepLines/>
      <w:spacing w:before="240" w:after="120"/>
      <w:outlineLvl w:val="3"/>
    </w:pPr>
    <w:rPr>
      <w:rFonts w:eastAsiaTheme="majorEastAsia"/>
      <w:b/>
      <w:i/>
      <w:iCs/>
      <w:sz w:val="20"/>
    </w:rPr>
  </w:style>
  <w:style w:type="paragraph" w:styleId="Heading5">
    <w:name w:val="heading 5"/>
    <w:basedOn w:val="Normal"/>
    <w:next w:val="Normal"/>
    <w:link w:val="Heading5Char"/>
    <w:uiPriority w:val="9"/>
    <w:semiHidden/>
    <w:unhideWhenUsed/>
    <w:qFormat/>
    <w:rsid w:val="0094546A"/>
    <w:pPr>
      <w:keepNext/>
      <w:keepLines/>
      <w:spacing w:before="40"/>
      <w:outlineLvl w:val="4"/>
    </w:pPr>
    <w:rPr>
      <w:rFonts w:asciiTheme="majorHAnsi" w:eastAsiaTheme="majorEastAsia" w:hAnsiTheme="majorHAnsi" w:cstheme="majorBidi"/>
      <w:color w:val="006094" w:themeColor="accent1" w:themeShade="BF"/>
      <w:sz w:val="20"/>
    </w:rPr>
  </w:style>
  <w:style w:type="paragraph" w:styleId="Heading6">
    <w:name w:val="heading 6"/>
    <w:basedOn w:val="Normal"/>
    <w:next w:val="Normal"/>
    <w:link w:val="Heading6Char"/>
    <w:uiPriority w:val="9"/>
    <w:semiHidden/>
    <w:unhideWhenUsed/>
    <w:qFormat/>
    <w:rsid w:val="0094546A"/>
    <w:pPr>
      <w:keepNext/>
      <w:keepLines/>
      <w:spacing w:before="40"/>
      <w:outlineLvl w:val="5"/>
    </w:pPr>
    <w:rPr>
      <w:rFonts w:asciiTheme="majorHAnsi" w:eastAsiaTheme="majorEastAsia" w:hAnsiTheme="majorHAnsi" w:cstheme="majorBidi"/>
      <w:color w:val="004062" w:themeColor="accent1" w:themeShade="7F"/>
      <w:sz w:val="20"/>
    </w:rPr>
  </w:style>
  <w:style w:type="paragraph" w:styleId="Heading7">
    <w:name w:val="heading 7"/>
    <w:basedOn w:val="Normal"/>
    <w:next w:val="Normal"/>
    <w:link w:val="Heading7Char"/>
    <w:uiPriority w:val="9"/>
    <w:semiHidden/>
    <w:unhideWhenUsed/>
    <w:qFormat/>
    <w:rsid w:val="0094546A"/>
    <w:pPr>
      <w:keepNext/>
      <w:keepLines/>
      <w:spacing w:before="20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94546A"/>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locked/>
    <w:rsid w:val="0094546A"/>
    <w:rPr>
      <w:rFonts w:eastAsiaTheme="majorEastAsia"/>
      <w:b/>
      <w:color w:val="000000" w:themeColor="text1"/>
      <w:sz w:val="28"/>
      <w:szCs w:val="32"/>
    </w:rPr>
  </w:style>
  <w:style w:type="character" w:customStyle="1" w:styleId="Heading2Char">
    <w:name w:val="Heading 2 Char"/>
    <w:basedOn w:val="DefaultParagraphFont"/>
    <w:link w:val="Heading2"/>
    <w:uiPriority w:val="2"/>
    <w:locked/>
    <w:rsid w:val="0094546A"/>
    <w:rPr>
      <w:rFonts w:eastAsiaTheme="majorEastAsia"/>
      <w:b/>
      <w:sz w:val="24"/>
      <w:szCs w:val="26"/>
    </w:rPr>
  </w:style>
  <w:style w:type="character" w:customStyle="1" w:styleId="Heading3Char">
    <w:name w:val="Heading 3 Char"/>
    <w:basedOn w:val="DefaultParagraphFont"/>
    <w:link w:val="Heading3"/>
    <w:uiPriority w:val="2"/>
    <w:locked/>
    <w:rsid w:val="0094546A"/>
    <w:rPr>
      <w:rFonts w:eastAsiaTheme="majorEastAsia"/>
      <w:b/>
    </w:rPr>
  </w:style>
  <w:style w:type="character" w:customStyle="1" w:styleId="Heading4Char">
    <w:name w:val="Heading 4 Char"/>
    <w:basedOn w:val="DefaultParagraphFont"/>
    <w:link w:val="Heading4"/>
    <w:uiPriority w:val="2"/>
    <w:locked/>
    <w:rsid w:val="0094546A"/>
    <w:rPr>
      <w:rFonts w:eastAsiaTheme="majorEastAsia"/>
      <w:b/>
      <w:i/>
      <w:iCs/>
    </w:rPr>
  </w:style>
  <w:style w:type="paragraph" w:customStyle="1" w:styleId="CCYPTextIndent">
    <w:name w:val="CCYP Text Indent"/>
    <w:basedOn w:val="Normal"/>
    <w:rsid w:val="008139DC"/>
    <w:pPr>
      <w:ind w:left="340"/>
    </w:pPr>
  </w:style>
  <w:style w:type="paragraph" w:customStyle="1" w:styleId="CCYPTextIndent2">
    <w:name w:val="CCYP Text Indent 2"/>
    <w:basedOn w:val="CCYPTextIndent"/>
    <w:next w:val="CCYPTextIndent"/>
    <w:rsid w:val="00E81AAF"/>
    <w:pPr>
      <w:ind w:left="680"/>
    </w:pPr>
  </w:style>
  <w:style w:type="paragraph" w:customStyle="1" w:styleId="CCYPBullets">
    <w:name w:val="CCYP Bullets"/>
    <w:basedOn w:val="Normal"/>
    <w:rsid w:val="008139DC"/>
  </w:style>
  <w:style w:type="paragraph" w:customStyle="1" w:styleId="CCYPBulletsIndent">
    <w:name w:val="CCYP Bullets Indent"/>
    <w:basedOn w:val="CCYPBullets"/>
    <w:rsid w:val="009E4012"/>
  </w:style>
  <w:style w:type="paragraph" w:styleId="Title">
    <w:name w:val="Title"/>
    <w:basedOn w:val="Normal"/>
    <w:next w:val="Normal"/>
    <w:link w:val="TitleChar"/>
    <w:uiPriority w:val="2"/>
    <w:qFormat/>
    <w:rsid w:val="0094546A"/>
    <w:pPr>
      <w:spacing w:before="227" w:after="227"/>
      <w:contextualSpacing/>
    </w:pPr>
    <w:rPr>
      <w:rFonts w:eastAsiaTheme="majorEastAsia"/>
      <w:b/>
      <w:color w:val="0081C6" w:themeColor="accent1"/>
      <w:spacing w:val="-10"/>
      <w:kern w:val="28"/>
      <w:sz w:val="56"/>
      <w:szCs w:val="56"/>
    </w:rPr>
  </w:style>
  <w:style w:type="character" w:customStyle="1" w:styleId="TitleChar">
    <w:name w:val="Title Char"/>
    <w:basedOn w:val="DefaultParagraphFont"/>
    <w:link w:val="Title"/>
    <w:uiPriority w:val="2"/>
    <w:locked/>
    <w:rsid w:val="0094546A"/>
    <w:rPr>
      <w:rFonts w:eastAsiaTheme="majorEastAsia"/>
      <w:b/>
      <w:color w:val="0081C6" w:themeColor="accent1"/>
      <w:spacing w:val="-10"/>
      <w:kern w:val="28"/>
      <w:sz w:val="56"/>
      <w:szCs w:val="56"/>
    </w:rPr>
  </w:style>
  <w:style w:type="paragraph" w:customStyle="1" w:styleId="Title2">
    <w:name w:val="Title 2"/>
    <w:basedOn w:val="Title"/>
    <w:next w:val="Normal"/>
    <w:uiPriority w:val="2"/>
    <w:qFormat/>
    <w:rsid w:val="0094546A"/>
    <w:rPr>
      <w:sz w:val="40"/>
    </w:rPr>
  </w:style>
  <w:style w:type="paragraph" w:customStyle="1" w:styleId="CCYPNumberedList">
    <w:name w:val="CCYP Numbered List"/>
    <w:basedOn w:val="CCYPBullets"/>
    <w:rsid w:val="00B93C0A"/>
  </w:style>
  <w:style w:type="table" w:styleId="TableGrid">
    <w:name w:val="Table Grid"/>
    <w:basedOn w:val="TableNormal"/>
    <w:uiPriority w:val="39"/>
    <w:rsid w:val="00B52F52"/>
    <w:rPr>
      <w:rFonts w:cs="Times New Roman"/>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tblStylePr w:type="firstRow">
      <w:pPr>
        <w:jc w:val="left"/>
      </w:pPr>
      <w:rPr>
        <w:rFonts w:ascii="Arial" w:hAnsi="Arial" w:cs="Times New Roman"/>
        <w:b w:val="0"/>
        <w:color w:val="FFFFFF" w:themeColor="background1"/>
        <w:sz w:val="21"/>
      </w:rPr>
      <w:tblPr/>
      <w:tcPr>
        <w:tcBorders>
          <w:bottom w:val="nil"/>
          <w:insideH w:val="nil"/>
          <w:insideV w:val="nil"/>
        </w:tcBorders>
        <w:shd w:val="clear" w:color="auto" w:fill="0081C6" w:themeFill="accent1"/>
      </w:tcPr>
    </w:tblStylePr>
    <w:tblStylePr w:type="firstCol">
      <w:pPr>
        <w:jc w:val="left"/>
      </w:pPr>
      <w:rPr>
        <w:rFonts w:ascii="Arial" w:hAnsi="Arial" w:cs="Times New Roman"/>
        <w:b w:val="0"/>
        <w:color w:val="FFFFFF" w:themeColor="background1"/>
        <w:sz w:val="18"/>
      </w:rPr>
      <w:tblPr/>
      <w:tcPr>
        <w:tcBorders>
          <w:top w:val="nil"/>
          <w:left w:val="nil"/>
          <w:bottom w:val="nil"/>
          <w:right w:val="nil"/>
          <w:insideH w:val="single" w:sz="4" w:space="0" w:color="494A4C" w:themeColor="accent6" w:themeShade="80"/>
          <w:insideV w:val="nil"/>
          <w:tl2br w:val="nil"/>
          <w:tr2bl w:val="nil"/>
        </w:tcBorders>
        <w:shd w:val="clear" w:color="auto" w:fill="F68A33" w:themeFill="accent2"/>
      </w:tcPr>
    </w:tblStylePr>
  </w:style>
  <w:style w:type="paragraph" w:customStyle="1" w:styleId="CCYPTableHeader">
    <w:name w:val="CCYP Table Header"/>
    <w:basedOn w:val="Normal"/>
    <w:rsid w:val="0089328A"/>
    <w:pPr>
      <w:spacing w:before="0"/>
    </w:pPr>
    <w:rPr>
      <w:b/>
      <w:color w:val="FFFFFF" w:themeColor="background1"/>
      <w:sz w:val="21"/>
    </w:rPr>
  </w:style>
  <w:style w:type="paragraph" w:customStyle="1" w:styleId="CCYPTableSubhead">
    <w:name w:val="CCYP Table Sub head"/>
    <w:basedOn w:val="CCYPTableHeader"/>
    <w:rsid w:val="00023D07"/>
    <w:rPr>
      <w:sz w:val="18"/>
    </w:rPr>
  </w:style>
  <w:style w:type="paragraph" w:customStyle="1" w:styleId="CCYPText">
    <w:name w:val="CCYP Text"/>
    <w:basedOn w:val="Normal"/>
    <w:uiPriority w:val="9"/>
    <w:unhideWhenUsed/>
    <w:qFormat/>
    <w:rsid w:val="0094546A"/>
  </w:style>
  <w:style w:type="paragraph" w:customStyle="1" w:styleId="CCYPTableText">
    <w:name w:val="CCYP Table Text"/>
    <w:basedOn w:val="Normal"/>
    <w:rsid w:val="00571223"/>
    <w:pPr>
      <w:spacing w:before="0"/>
    </w:pPr>
  </w:style>
  <w:style w:type="table" w:customStyle="1" w:styleId="TableGridLight1">
    <w:name w:val="Table Grid Light1"/>
    <w:basedOn w:val="TableNormal"/>
    <w:uiPriority w:val="40"/>
    <w:rsid w:val="000E493C"/>
    <w:rPr>
      <w:rFonts w:cs="Calibri"/>
      <w:sz w:val="18"/>
    </w:rPr>
    <w:tblPr>
      <w:tblBorders>
        <w:insideH w:val="single" w:sz="4" w:space="0" w:color="494A4C" w:themeColor="accent6" w:themeShade="80"/>
        <w:insideV w:val="single" w:sz="4" w:space="0" w:color="494A4C" w:themeColor="accent6" w:themeShade="80"/>
      </w:tblBorders>
      <w:tblCellMar>
        <w:top w:w="28" w:type="dxa"/>
        <w:bottom w:w="28" w:type="dxa"/>
      </w:tblCellMar>
    </w:tblPr>
    <w:tcPr>
      <w:shd w:val="clear" w:color="auto" w:fill="E9E9EA" w:themeFill="accent6" w:themeFillTint="33"/>
      <w:vAlign w:val="center"/>
    </w:tcPr>
  </w:style>
  <w:style w:type="table" w:customStyle="1" w:styleId="PlainTable11">
    <w:name w:val="Plain Table 11"/>
    <w:aliases w:val="CCYP Table 2"/>
    <w:basedOn w:val="TableNormal"/>
    <w:uiPriority w:val="41"/>
    <w:rsid w:val="00B52F52"/>
    <w:rPr>
      <w:rFonts w:cs="Calibri"/>
      <w:sz w:val="18"/>
    </w:rPr>
    <w:tblPr>
      <w:tblStyleRowBandSize w:val="1"/>
      <w:tblStyleColBandSize w:val="1"/>
      <w:tblBorders>
        <w:insideH w:val="single" w:sz="4" w:space="0" w:color="494A4C" w:themeColor="accent6" w:themeShade="80"/>
        <w:insideV w:val="single" w:sz="4" w:space="0" w:color="494A4C" w:themeColor="accent6" w:themeShade="80"/>
      </w:tblBorders>
      <w:tblCellMar>
        <w:top w:w="28" w:type="dxa"/>
        <w:bottom w:w="28" w:type="dxa"/>
      </w:tblCellMar>
    </w:tblPr>
    <w:tcPr>
      <w:vAlign w:val="center"/>
    </w:tcPr>
    <w:tblStylePr w:type="firstRow">
      <w:rPr>
        <w:rFonts w:ascii="Arial" w:hAnsi="Arial" w:cs="Calibri"/>
        <w:b w:val="0"/>
        <w:bCs/>
        <w:sz w:val="18"/>
      </w:rPr>
      <w:tblPr/>
      <w:tcPr>
        <w:tcBorders>
          <w:top w:val="nil"/>
          <w:left w:val="nil"/>
          <w:bottom w:val="nil"/>
          <w:right w:val="nil"/>
          <w:insideH w:val="single" w:sz="2" w:space="0" w:color="auto"/>
          <w:insideV w:val="nil"/>
        </w:tcBorders>
        <w:shd w:val="clear" w:color="auto" w:fill="0081C6" w:themeFill="accent1"/>
      </w:tcPr>
    </w:tblStylePr>
    <w:tblStylePr w:type="lastRow">
      <w:rPr>
        <w:rFonts w:cs="Calibri"/>
        <w:b/>
        <w:bCs/>
      </w:rPr>
      <w:tblPr/>
      <w:tcPr>
        <w:tcBorders>
          <w:top w:val="double" w:sz="4" w:space="0" w:color="BFBFBF" w:themeColor="background1" w:themeShade="BF"/>
        </w:tcBorders>
      </w:tcPr>
    </w:tblStylePr>
    <w:tblStylePr w:type="firstCol">
      <w:rPr>
        <w:rFonts w:cs="Calibri"/>
        <w:b w:val="0"/>
        <w:bCs/>
      </w:rPr>
    </w:tblStylePr>
    <w:tblStylePr w:type="lastCol">
      <w:rPr>
        <w:rFonts w:cs="Calibri"/>
        <w:b/>
        <w:bCs/>
      </w:rPr>
    </w:tblStylePr>
    <w:tblStylePr w:type="band1Vert">
      <w:rPr>
        <w:rFonts w:cs="Calibri"/>
      </w:rPr>
      <w:tblPr/>
      <w:tcPr>
        <w:shd w:val="clear" w:color="auto" w:fill="F2F2F2" w:themeFill="background1" w:themeFillShade="F2"/>
      </w:tcPr>
    </w:tblStylePr>
    <w:tblStylePr w:type="band1Horz">
      <w:rPr>
        <w:rFonts w:cs="Calibri"/>
      </w:rPr>
      <w:tblPr/>
      <w:tcPr>
        <w:shd w:val="clear" w:color="auto" w:fill="F2F2F2" w:themeFill="background1" w:themeFillShade="F2"/>
      </w:tcPr>
    </w:tblStylePr>
  </w:style>
  <w:style w:type="paragraph" w:customStyle="1" w:styleId="CCYPTableTextBold">
    <w:name w:val="CCYP Table Text Bold"/>
    <w:basedOn w:val="CCYPTableText"/>
    <w:rsid w:val="009E4012"/>
    <w:rPr>
      <w:b/>
      <w:bCs/>
    </w:rPr>
  </w:style>
  <w:style w:type="paragraph" w:customStyle="1" w:styleId="CCYPNumberedListIndent">
    <w:name w:val="CCYP Numbered List Indent"/>
    <w:basedOn w:val="CCYPBulletsIndent"/>
    <w:rsid w:val="009E4012"/>
  </w:style>
  <w:style w:type="table" w:customStyle="1" w:styleId="PlainTable21">
    <w:name w:val="Plain Table 21"/>
    <w:basedOn w:val="TableNormal"/>
    <w:uiPriority w:val="42"/>
    <w:rsid w:val="00C16800"/>
    <w:pPr>
      <w:jc w:val="center"/>
    </w:pPr>
    <w:rPr>
      <w:rFonts w:cs="Calibri"/>
      <w:sz w:val="16"/>
    </w:rPr>
    <w:tblPr>
      <w:tblStyleRowBandSize w:val="1"/>
      <w:tblStyleColBandSize w:val="1"/>
    </w:tblPr>
    <w:tcPr>
      <w:vAlign w:val="center"/>
    </w:tcPr>
    <w:tblStylePr w:type="firstRow">
      <w:rPr>
        <w:rFonts w:cs="Calibri"/>
        <w:b w:val="0"/>
        <w:bCs/>
      </w:rPr>
      <w:tblPr/>
      <w:tcPr>
        <w:tcBorders>
          <w:top w:val="nil"/>
          <w:left w:val="nil"/>
          <w:bottom w:val="nil"/>
          <w:right w:val="nil"/>
          <w:insideH w:val="nil"/>
          <w:insideV w:val="nil"/>
          <w:tl2br w:val="nil"/>
          <w:tr2bl w:val="nil"/>
        </w:tcBorders>
      </w:tcPr>
    </w:tblStylePr>
    <w:tblStylePr w:type="lastRow">
      <w:rPr>
        <w:rFonts w:cs="Calibri"/>
        <w:b/>
        <w:bCs/>
      </w:rPr>
      <w:tblPr/>
      <w:tcPr>
        <w:tcBorders>
          <w:top w:val="single" w:sz="4" w:space="0" w:color="7F7F7F" w:themeColor="text1" w:themeTint="80"/>
        </w:tcBorders>
      </w:tcPr>
    </w:tblStylePr>
    <w:tblStylePr w:type="firstCol">
      <w:rPr>
        <w:rFonts w:cs="Calibri"/>
        <w:b/>
        <w:bCs/>
      </w:rPr>
      <w:tblPr/>
      <w:tcPr>
        <w:tcBorders>
          <w:top w:val="nil"/>
          <w:left w:val="nil"/>
          <w:bottom w:val="nil"/>
          <w:right w:val="nil"/>
        </w:tcBorders>
      </w:tcPr>
    </w:tblStylePr>
    <w:tblStylePr w:type="lastCol">
      <w:rPr>
        <w:rFonts w:cs="Calibri"/>
        <w:b/>
        <w:bCs/>
      </w:rPr>
    </w:tblStylePr>
    <w:tblStylePr w:type="band1Vert">
      <w:rPr>
        <w:rFonts w:cs="Calibri"/>
      </w:rPr>
      <w:tblPr/>
      <w:tcPr>
        <w:tcBorders>
          <w:left w:val="single" w:sz="4" w:space="0" w:color="7F7F7F" w:themeColor="text1" w:themeTint="80"/>
          <w:right w:val="single" w:sz="4" w:space="0" w:color="7F7F7F" w:themeColor="text1" w:themeTint="80"/>
        </w:tcBorders>
      </w:tcPr>
    </w:tblStylePr>
    <w:tblStylePr w:type="band2Vert">
      <w:rPr>
        <w:rFonts w:cs="Calibri"/>
      </w:rPr>
      <w:tblPr/>
      <w:tcPr>
        <w:tcBorders>
          <w:top w:val="single" w:sz="4" w:space="0" w:color="494A4C" w:themeColor="accent6" w:themeShade="80"/>
          <w:left w:val="nil"/>
          <w:bottom w:val="single" w:sz="4" w:space="0" w:color="494A4C" w:themeColor="accent6" w:themeShade="80"/>
          <w:right w:val="nil"/>
          <w:insideH w:val="nil"/>
          <w:insideV w:val="nil"/>
          <w:tl2br w:val="nil"/>
          <w:tr2bl w:val="nil"/>
        </w:tcBorders>
      </w:tcPr>
    </w:tblStylePr>
    <w:tblStylePr w:type="band1Horz">
      <w:rPr>
        <w:rFonts w:cs="Calibri"/>
      </w:rPr>
      <w:tblPr/>
      <w:tcPr>
        <w:tcBorders>
          <w:top w:val="single" w:sz="4" w:space="0" w:color="auto"/>
          <w:left w:val="single" w:sz="4" w:space="0" w:color="auto"/>
          <w:bottom w:val="single" w:sz="4" w:space="0" w:color="auto"/>
          <w:right w:val="single" w:sz="4" w:space="0" w:color="auto"/>
        </w:tcBorders>
      </w:tcPr>
    </w:tblStylePr>
    <w:tblStylePr w:type="band2Horz">
      <w:tblPr/>
      <w:tcPr>
        <w:shd w:val="clear" w:color="auto" w:fill="FFFFFF" w:themeFill="background1"/>
      </w:tcPr>
    </w:tblStylePr>
  </w:style>
  <w:style w:type="character" w:styleId="Hyperlink">
    <w:name w:val="Hyperlink"/>
    <w:basedOn w:val="DefaultParagraphFont"/>
    <w:uiPriority w:val="99"/>
    <w:unhideWhenUsed/>
    <w:rsid w:val="00120DBE"/>
    <w:rPr>
      <w:rFonts w:cs="Times New Roman"/>
      <w:color w:val="0563C1" w:themeColor="hyperlink"/>
      <w:u w:val="single"/>
    </w:rPr>
  </w:style>
  <w:style w:type="table" w:customStyle="1" w:styleId="PlainTable31">
    <w:name w:val="Plain Table 31"/>
    <w:basedOn w:val="TableNormal"/>
    <w:uiPriority w:val="43"/>
    <w:rsid w:val="004B1EEA"/>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4B1EE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4B1EE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GridTable1Light1">
    <w:name w:val="Grid Table 1 Light1"/>
    <w:basedOn w:val="TableNormal"/>
    <w:uiPriority w:val="46"/>
    <w:rsid w:val="004B1EE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4B1EEA"/>
    <w:tblPr>
      <w:tblStyleRowBandSize w:val="1"/>
      <w:tblStyleColBandSize w:val="1"/>
      <w:tblBorders>
        <w:top w:val="single" w:sz="4" w:space="0" w:color="82D3FF" w:themeColor="accent1" w:themeTint="66"/>
        <w:left w:val="single" w:sz="4" w:space="0" w:color="82D3FF" w:themeColor="accent1" w:themeTint="66"/>
        <w:bottom w:val="single" w:sz="4" w:space="0" w:color="82D3FF" w:themeColor="accent1" w:themeTint="66"/>
        <w:right w:val="single" w:sz="4" w:space="0" w:color="82D3FF" w:themeColor="accent1" w:themeTint="66"/>
        <w:insideH w:val="single" w:sz="4" w:space="0" w:color="82D3FF" w:themeColor="accent1" w:themeTint="66"/>
        <w:insideV w:val="single" w:sz="4" w:space="0" w:color="82D3FF" w:themeColor="accent1" w:themeTint="66"/>
      </w:tblBorders>
    </w:tblPr>
    <w:tblStylePr w:type="firstRow">
      <w:rPr>
        <w:b/>
        <w:bCs/>
      </w:rPr>
      <w:tblPr/>
      <w:tcPr>
        <w:tcBorders>
          <w:bottom w:val="single" w:sz="12" w:space="0" w:color="43BDFF" w:themeColor="accent1" w:themeTint="99"/>
        </w:tcBorders>
      </w:tcPr>
    </w:tblStylePr>
    <w:tblStylePr w:type="lastRow">
      <w:rPr>
        <w:b/>
        <w:bCs/>
      </w:rPr>
      <w:tblPr/>
      <w:tcPr>
        <w:tcBorders>
          <w:top w:val="double" w:sz="2" w:space="0" w:color="43BD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4B1EEA"/>
    <w:tblPr>
      <w:tblStyleRowBandSize w:val="1"/>
      <w:tblStyleColBandSize w:val="1"/>
      <w:tblBorders>
        <w:top w:val="single" w:sz="4" w:space="0" w:color="FBCFAD" w:themeColor="accent2" w:themeTint="66"/>
        <w:left w:val="single" w:sz="4" w:space="0" w:color="FBCFAD" w:themeColor="accent2" w:themeTint="66"/>
        <w:bottom w:val="single" w:sz="4" w:space="0" w:color="FBCFAD" w:themeColor="accent2" w:themeTint="66"/>
        <w:right w:val="single" w:sz="4" w:space="0" w:color="FBCFAD" w:themeColor="accent2" w:themeTint="66"/>
        <w:insideH w:val="single" w:sz="4" w:space="0" w:color="FBCFAD" w:themeColor="accent2" w:themeTint="66"/>
        <w:insideV w:val="single" w:sz="4" w:space="0" w:color="FBCFAD" w:themeColor="accent2" w:themeTint="66"/>
      </w:tblBorders>
    </w:tblPr>
    <w:tblStylePr w:type="firstRow">
      <w:rPr>
        <w:b/>
        <w:bCs/>
      </w:rPr>
      <w:tblPr/>
      <w:tcPr>
        <w:tcBorders>
          <w:bottom w:val="single" w:sz="12" w:space="0" w:color="F9B884" w:themeColor="accent2" w:themeTint="99"/>
        </w:tcBorders>
      </w:tcPr>
    </w:tblStylePr>
    <w:tblStylePr w:type="lastRow">
      <w:rPr>
        <w:b/>
        <w:bCs/>
      </w:rPr>
      <w:tblPr/>
      <w:tcPr>
        <w:tcBorders>
          <w:top w:val="double" w:sz="2" w:space="0" w:color="F9B884"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4B1EEA"/>
    <w:tblPr>
      <w:tblStyleRowBandSize w:val="1"/>
      <w:tblStyleColBandSize w:val="1"/>
      <w:tblBorders>
        <w:top w:val="single" w:sz="4" w:space="0" w:color="FEE2A0" w:themeColor="accent3" w:themeTint="66"/>
        <w:left w:val="single" w:sz="4" w:space="0" w:color="FEE2A0" w:themeColor="accent3" w:themeTint="66"/>
        <w:bottom w:val="single" w:sz="4" w:space="0" w:color="FEE2A0" w:themeColor="accent3" w:themeTint="66"/>
        <w:right w:val="single" w:sz="4" w:space="0" w:color="FEE2A0" w:themeColor="accent3" w:themeTint="66"/>
        <w:insideH w:val="single" w:sz="4" w:space="0" w:color="FEE2A0" w:themeColor="accent3" w:themeTint="66"/>
        <w:insideV w:val="single" w:sz="4" w:space="0" w:color="FEE2A0" w:themeColor="accent3" w:themeTint="66"/>
      </w:tblBorders>
    </w:tblPr>
    <w:tblStylePr w:type="firstRow">
      <w:rPr>
        <w:b/>
        <w:bCs/>
      </w:rPr>
      <w:tblPr/>
      <w:tcPr>
        <w:tcBorders>
          <w:bottom w:val="single" w:sz="12" w:space="0" w:color="FDD471" w:themeColor="accent3" w:themeTint="99"/>
        </w:tcBorders>
      </w:tcPr>
    </w:tblStylePr>
    <w:tblStylePr w:type="lastRow">
      <w:rPr>
        <w:b/>
        <w:bCs/>
      </w:rPr>
      <w:tblPr/>
      <w:tcPr>
        <w:tcBorders>
          <w:top w:val="double" w:sz="2" w:space="0" w:color="FDD471"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4B1EEA"/>
    <w:tblPr>
      <w:tblStyleRowBandSize w:val="1"/>
      <w:tblStyleColBandSize w:val="1"/>
      <w:tblBorders>
        <w:top w:val="single" w:sz="4" w:space="0" w:color="F8ABA7" w:themeColor="accent4" w:themeTint="66"/>
        <w:left w:val="single" w:sz="4" w:space="0" w:color="F8ABA7" w:themeColor="accent4" w:themeTint="66"/>
        <w:bottom w:val="single" w:sz="4" w:space="0" w:color="F8ABA7" w:themeColor="accent4" w:themeTint="66"/>
        <w:right w:val="single" w:sz="4" w:space="0" w:color="F8ABA7" w:themeColor="accent4" w:themeTint="66"/>
        <w:insideH w:val="single" w:sz="4" w:space="0" w:color="F8ABA7" w:themeColor="accent4" w:themeTint="66"/>
        <w:insideV w:val="single" w:sz="4" w:space="0" w:color="F8ABA7" w:themeColor="accent4" w:themeTint="66"/>
      </w:tblBorders>
    </w:tblPr>
    <w:tblStylePr w:type="firstRow">
      <w:rPr>
        <w:b/>
        <w:bCs/>
      </w:rPr>
      <w:tblPr/>
      <w:tcPr>
        <w:tcBorders>
          <w:bottom w:val="single" w:sz="12" w:space="0" w:color="F4827B" w:themeColor="accent4" w:themeTint="99"/>
        </w:tcBorders>
      </w:tcPr>
    </w:tblStylePr>
    <w:tblStylePr w:type="lastRow">
      <w:rPr>
        <w:b/>
        <w:bCs/>
      </w:rPr>
      <w:tblPr/>
      <w:tcPr>
        <w:tcBorders>
          <w:top w:val="double" w:sz="2" w:space="0" w:color="F4827B"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4B1EEA"/>
    <w:tblPr>
      <w:tblStyleRowBandSize w:val="1"/>
      <w:tblStyleColBandSize w:val="1"/>
      <w:tblBorders>
        <w:top w:val="single" w:sz="4" w:space="0" w:color="79FFDD" w:themeColor="accent5" w:themeTint="66"/>
        <w:left w:val="single" w:sz="4" w:space="0" w:color="79FFDD" w:themeColor="accent5" w:themeTint="66"/>
        <w:bottom w:val="single" w:sz="4" w:space="0" w:color="79FFDD" w:themeColor="accent5" w:themeTint="66"/>
        <w:right w:val="single" w:sz="4" w:space="0" w:color="79FFDD" w:themeColor="accent5" w:themeTint="66"/>
        <w:insideH w:val="single" w:sz="4" w:space="0" w:color="79FFDD" w:themeColor="accent5" w:themeTint="66"/>
        <w:insideV w:val="single" w:sz="4" w:space="0" w:color="79FFDD" w:themeColor="accent5" w:themeTint="66"/>
      </w:tblBorders>
    </w:tblPr>
    <w:tblStylePr w:type="firstRow">
      <w:rPr>
        <w:b/>
        <w:bCs/>
      </w:rPr>
      <w:tblPr/>
      <w:tcPr>
        <w:tcBorders>
          <w:bottom w:val="single" w:sz="12" w:space="0" w:color="36FFCD" w:themeColor="accent5" w:themeTint="99"/>
        </w:tcBorders>
      </w:tcPr>
    </w:tblStylePr>
    <w:tblStylePr w:type="lastRow">
      <w:rPr>
        <w:b/>
        <w:bCs/>
      </w:rPr>
      <w:tblPr/>
      <w:tcPr>
        <w:tcBorders>
          <w:top w:val="double" w:sz="2" w:space="0" w:color="36FFC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4B1EEA"/>
    <w:tblPr>
      <w:tblStyleRowBandSize w:val="1"/>
      <w:tblStyleColBandSize w:val="1"/>
      <w:tblBorders>
        <w:top w:val="single" w:sz="4" w:space="0" w:color="D3D4D5" w:themeColor="accent6" w:themeTint="66"/>
        <w:left w:val="single" w:sz="4" w:space="0" w:color="D3D4D5" w:themeColor="accent6" w:themeTint="66"/>
        <w:bottom w:val="single" w:sz="4" w:space="0" w:color="D3D4D5" w:themeColor="accent6" w:themeTint="66"/>
        <w:right w:val="single" w:sz="4" w:space="0" w:color="D3D4D5" w:themeColor="accent6" w:themeTint="66"/>
        <w:insideH w:val="single" w:sz="4" w:space="0" w:color="D3D4D5" w:themeColor="accent6" w:themeTint="66"/>
        <w:insideV w:val="single" w:sz="4" w:space="0" w:color="D3D4D5" w:themeColor="accent6" w:themeTint="66"/>
      </w:tblBorders>
    </w:tblPr>
    <w:tblStylePr w:type="firstRow">
      <w:rPr>
        <w:b/>
        <w:bCs/>
      </w:rPr>
      <w:tblPr/>
      <w:tcPr>
        <w:tcBorders>
          <w:bottom w:val="single" w:sz="12" w:space="0" w:color="BEBFC1" w:themeColor="accent6" w:themeTint="99"/>
        </w:tcBorders>
      </w:tcPr>
    </w:tblStylePr>
    <w:tblStylePr w:type="lastRow">
      <w:rPr>
        <w:b/>
        <w:bCs/>
      </w:rPr>
      <w:tblPr/>
      <w:tcPr>
        <w:tcBorders>
          <w:top w:val="double" w:sz="2" w:space="0" w:color="BEBFC1" w:themeColor="accent6"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C16800"/>
    <w:rPr>
      <w:color w:val="954F72" w:themeColor="followedHyperlink"/>
      <w:u w:val="single"/>
    </w:rPr>
  </w:style>
  <w:style w:type="table" w:customStyle="1" w:styleId="CCYPInfoBar">
    <w:name w:val="CCYP Info Bar"/>
    <w:basedOn w:val="TableNormal"/>
    <w:uiPriority w:val="99"/>
    <w:rsid w:val="003E23A0"/>
    <w:pPr>
      <w:jc w:val="center"/>
    </w:pPr>
    <w:rPr>
      <w:color w:val="939598" w:themeColor="accent6"/>
      <w:sz w:val="14"/>
    </w:rPr>
    <w:tblPr>
      <w:tblStyleRowBandSize w:val="1"/>
      <w:tblStyleColBandSize w:val="1"/>
      <w:tblCellMar>
        <w:left w:w="0" w:type="dxa"/>
        <w:right w:w="0" w:type="dxa"/>
      </w:tblCellMar>
    </w:tblPr>
    <w:tcPr>
      <w:tcMar>
        <w:left w:w="0" w:type="dxa"/>
        <w:right w:w="0" w:type="dxa"/>
      </w:tcMar>
      <w:vAlign w:val="center"/>
    </w:tcPr>
    <w:tblStylePr w:type="firstCol">
      <w:tblPr/>
      <w:tcPr>
        <w:tcBorders>
          <w:top w:val="single" w:sz="4" w:space="0" w:color="auto"/>
          <w:left w:val="single" w:sz="4" w:space="0" w:color="auto"/>
          <w:bottom w:val="single" w:sz="4" w:space="0" w:color="auto"/>
          <w:right w:val="single" w:sz="4" w:space="0" w:color="auto"/>
        </w:tcBorders>
      </w:tcPr>
    </w:tblStylePr>
    <w:tblStylePr w:type="band2Vert">
      <w:tblPr/>
      <w:tcPr>
        <w:tcBorders>
          <w:top w:val="single" w:sz="4" w:space="0" w:color="494A4C" w:themeColor="accent6" w:themeShade="80"/>
          <w:left w:val="single" w:sz="4" w:space="0" w:color="494A4C" w:themeColor="accent6" w:themeShade="80"/>
          <w:bottom w:val="single" w:sz="4" w:space="0" w:color="494A4C" w:themeColor="accent6" w:themeShade="80"/>
          <w:right w:val="single" w:sz="4" w:space="0" w:color="494A4C" w:themeColor="accent6" w:themeShade="80"/>
        </w:tcBorders>
      </w:tcPr>
    </w:tblStylePr>
    <w:tblStylePr w:type="band2Horz">
      <w:tblPr/>
      <w:tcPr>
        <w:tcBorders>
          <w:top w:val="nil"/>
          <w:left w:val="nil"/>
          <w:bottom w:val="nil"/>
          <w:right w:val="nil"/>
        </w:tcBorders>
        <w:vAlign w:val="top"/>
      </w:tcPr>
    </w:tblStylePr>
  </w:style>
  <w:style w:type="paragraph" w:styleId="Header">
    <w:name w:val="header"/>
    <w:basedOn w:val="Normal"/>
    <w:link w:val="HeaderChar"/>
    <w:uiPriority w:val="99"/>
    <w:unhideWhenUsed/>
    <w:rsid w:val="00A642F5"/>
    <w:pPr>
      <w:tabs>
        <w:tab w:val="center" w:pos="4513"/>
        <w:tab w:val="right" w:pos="9026"/>
      </w:tabs>
      <w:spacing w:before="0"/>
    </w:pPr>
  </w:style>
  <w:style w:type="character" w:customStyle="1" w:styleId="HeaderChar">
    <w:name w:val="Header Char"/>
    <w:basedOn w:val="DefaultParagraphFont"/>
    <w:link w:val="Header"/>
    <w:uiPriority w:val="99"/>
    <w:rsid w:val="00A642F5"/>
    <w:rPr>
      <w:rFonts w:ascii="Arial" w:hAnsi="Arial" w:cs="Times New Roman"/>
      <w:color w:val="000000" w:themeColor="text1"/>
      <w:sz w:val="18"/>
    </w:rPr>
  </w:style>
  <w:style w:type="paragraph" w:styleId="Footer">
    <w:name w:val="footer"/>
    <w:basedOn w:val="Normal"/>
    <w:link w:val="FooterChar"/>
    <w:uiPriority w:val="99"/>
    <w:unhideWhenUsed/>
    <w:rsid w:val="00A642F5"/>
    <w:pPr>
      <w:tabs>
        <w:tab w:val="center" w:pos="4513"/>
        <w:tab w:val="right" w:pos="9026"/>
      </w:tabs>
      <w:spacing w:before="0"/>
    </w:pPr>
  </w:style>
  <w:style w:type="character" w:customStyle="1" w:styleId="FooterChar">
    <w:name w:val="Footer Char"/>
    <w:basedOn w:val="DefaultParagraphFont"/>
    <w:link w:val="Footer"/>
    <w:uiPriority w:val="99"/>
    <w:rsid w:val="00A642F5"/>
    <w:rPr>
      <w:rFonts w:ascii="Arial" w:hAnsi="Arial" w:cs="Times New Roman"/>
      <w:color w:val="000000" w:themeColor="text1"/>
      <w:sz w:val="18"/>
    </w:rPr>
  </w:style>
  <w:style w:type="paragraph" w:customStyle="1" w:styleId="CCYPTableTextInfo">
    <w:name w:val="CCYP Table Text Info"/>
    <w:basedOn w:val="CCYPText"/>
    <w:rsid w:val="00952D9E"/>
    <w:pPr>
      <w:spacing w:before="0"/>
      <w:jc w:val="center"/>
    </w:pPr>
    <w:rPr>
      <w:color w:val="939598" w:themeColor="accent6"/>
      <w:sz w:val="14"/>
    </w:rPr>
  </w:style>
  <w:style w:type="paragraph" w:customStyle="1" w:styleId="p1">
    <w:name w:val="p1"/>
    <w:basedOn w:val="Normal"/>
    <w:rsid w:val="00952D9E"/>
    <w:pPr>
      <w:spacing w:before="86"/>
      <w:jc w:val="center"/>
    </w:pPr>
    <w:rPr>
      <w:rFonts w:cs="Arial"/>
      <w:sz w:val="11"/>
      <w:szCs w:val="11"/>
      <w:lang w:eastAsia="en-GB"/>
    </w:rPr>
  </w:style>
  <w:style w:type="character" w:styleId="PageNumber">
    <w:name w:val="page number"/>
    <w:basedOn w:val="DefaultParagraphFont"/>
    <w:uiPriority w:val="99"/>
    <w:semiHidden/>
    <w:unhideWhenUsed/>
    <w:rsid w:val="008E2B07"/>
  </w:style>
  <w:style w:type="character" w:styleId="Strong">
    <w:name w:val="Strong"/>
    <w:basedOn w:val="DefaultParagraphFont"/>
    <w:uiPriority w:val="5"/>
    <w:qFormat/>
    <w:rsid w:val="0094546A"/>
    <w:rPr>
      <w:b/>
      <w:bCs/>
    </w:rPr>
  </w:style>
  <w:style w:type="paragraph" w:styleId="BalloonText">
    <w:name w:val="Balloon Text"/>
    <w:basedOn w:val="Normal"/>
    <w:link w:val="BalloonTextChar"/>
    <w:uiPriority w:val="99"/>
    <w:semiHidden/>
    <w:unhideWhenUsed/>
    <w:rsid w:val="00570DBD"/>
    <w:pPr>
      <w:spacing w:before="0"/>
    </w:pPr>
    <w:rPr>
      <w:rFonts w:ascii="Lucida Grande" w:hAnsi="Lucida Grande" w:cs="Lucida Grande"/>
      <w:szCs w:val="18"/>
    </w:rPr>
  </w:style>
  <w:style w:type="character" w:customStyle="1" w:styleId="BalloonTextChar">
    <w:name w:val="Balloon Text Char"/>
    <w:basedOn w:val="DefaultParagraphFont"/>
    <w:link w:val="BalloonText"/>
    <w:uiPriority w:val="99"/>
    <w:semiHidden/>
    <w:rsid w:val="00570DBD"/>
    <w:rPr>
      <w:rFonts w:ascii="Lucida Grande" w:hAnsi="Lucida Grande" w:cs="Lucida Grande"/>
      <w:color w:val="000000" w:themeColor="text1"/>
      <w:sz w:val="18"/>
      <w:szCs w:val="18"/>
    </w:rPr>
  </w:style>
  <w:style w:type="paragraph" w:customStyle="1" w:styleId="CCYPDoctype">
    <w:name w:val="CCYP Doc type"/>
    <w:basedOn w:val="Title"/>
    <w:rsid w:val="00B724BB"/>
    <w:pPr>
      <w:spacing w:before="0" w:after="0"/>
    </w:pPr>
    <w:rPr>
      <w:b w:val="0"/>
      <w:color w:val="auto"/>
      <w:sz w:val="60"/>
    </w:rPr>
  </w:style>
  <w:style w:type="paragraph" w:customStyle="1" w:styleId="TextIndent1">
    <w:name w:val="Text Indent 1"/>
    <w:basedOn w:val="Normal"/>
    <w:autoRedefine/>
    <w:uiPriority w:val="1"/>
    <w:qFormat/>
    <w:rsid w:val="0094546A"/>
    <w:pPr>
      <w:ind w:left="340"/>
    </w:pPr>
  </w:style>
  <w:style w:type="paragraph" w:customStyle="1" w:styleId="TextIndent2">
    <w:name w:val="Text Indent 2"/>
    <w:basedOn w:val="TextIndent1"/>
    <w:next w:val="TextIndent1"/>
    <w:uiPriority w:val="1"/>
    <w:qFormat/>
    <w:rsid w:val="0094546A"/>
    <w:pPr>
      <w:ind w:left="680"/>
    </w:pPr>
  </w:style>
  <w:style w:type="paragraph" w:customStyle="1" w:styleId="Bullets">
    <w:name w:val="Bullets"/>
    <w:basedOn w:val="Normal"/>
    <w:uiPriority w:val="3"/>
    <w:qFormat/>
    <w:rsid w:val="0094546A"/>
    <w:pPr>
      <w:numPr>
        <w:numId w:val="11"/>
      </w:numPr>
      <w:spacing w:before="40" w:after="40"/>
    </w:pPr>
  </w:style>
  <w:style w:type="paragraph" w:customStyle="1" w:styleId="BulletsIndent">
    <w:name w:val="Bullets Indent"/>
    <w:basedOn w:val="Bullets"/>
    <w:uiPriority w:val="3"/>
    <w:qFormat/>
    <w:rsid w:val="0094546A"/>
    <w:pPr>
      <w:numPr>
        <w:numId w:val="12"/>
      </w:numPr>
    </w:pPr>
  </w:style>
  <w:style w:type="paragraph" w:customStyle="1" w:styleId="NumberedList">
    <w:name w:val="Numbered List"/>
    <w:basedOn w:val="Bullets"/>
    <w:uiPriority w:val="3"/>
    <w:qFormat/>
    <w:rsid w:val="0094546A"/>
    <w:pPr>
      <w:numPr>
        <w:numId w:val="13"/>
      </w:numPr>
    </w:pPr>
  </w:style>
  <w:style w:type="paragraph" w:customStyle="1" w:styleId="TableHeader">
    <w:name w:val="Table Header"/>
    <w:basedOn w:val="Normal"/>
    <w:uiPriority w:val="4"/>
    <w:qFormat/>
    <w:rsid w:val="0094546A"/>
    <w:pPr>
      <w:spacing w:before="0"/>
    </w:pPr>
    <w:rPr>
      <w:b/>
      <w:color w:val="FFFFFF" w:themeColor="background1"/>
      <w:sz w:val="21"/>
    </w:rPr>
  </w:style>
  <w:style w:type="paragraph" w:customStyle="1" w:styleId="TableSubhead">
    <w:name w:val="Table Sub head"/>
    <w:basedOn w:val="TableHeader"/>
    <w:uiPriority w:val="4"/>
    <w:qFormat/>
    <w:rsid w:val="0094546A"/>
  </w:style>
  <w:style w:type="paragraph" w:customStyle="1" w:styleId="TableText">
    <w:name w:val="Table Text"/>
    <w:basedOn w:val="Normal"/>
    <w:uiPriority w:val="4"/>
    <w:qFormat/>
    <w:rsid w:val="0094546A"/>
    <w:pPr>
      <w:spacing w:before="0"/>
    </w:pPr>
  </w:style>
  <w:style w:type="paragraph" w:customStyle="1" w:styleId="TableTextBold">
    <w:name w:val="Table Text Bold"/>
    <w:basedOn w:val="TableText"/>
    <w:uiPriority w:val="4"/>
    <w:qFormat/>
    <w:rsid w:val="0094546A"/>
    <w:rPr>
      <w:b/>
      <w:bCs/>
    </w:rPr>
  </w:style>
  <w:style w:type="paragraph" w:customStyle="1" w:styleId="NumberedListIndent">
    <w:name w:val="Numbered List Indent"/>
    <w:basedOn w:val="BulletsIndent"/>
    <w:uiPriority w:val="3"/>
    <w:qFormat/>
    <w:rsid w:val="0094546A"/>
    <w:pPr>
      <w:numPr>
        <w:numId w:val="14"/>
      </w:numPr>
    </w:pPr>
  </w:style>
  <w:style w:type="paragraph" w:customStyle="1" w:styleId="TableTextInfo">
    <w:name w:val="Table Text Info"/>
    <w:basedOn w:val="CCYPText"/>
    <w:uiPriority w:val="4"/>
    <w:qFormat/>
    <w:rsid w:val="0094546A"/>
    <w:pPr>
      <w:spacing w:before="0"/>
      <w:jc w:val="center"/>
    </w:pPr>
    <w:rPr>
      <w:color w:val="262626" w:themeColor="text1" w:themeTint="D9"/>
      <w:sz w:val="14"/>
    </w:rPr>
  </w:style>
  <w:style w:type="paragraph" w:customStyle="1" w:styleId="NumberedHeading">
    <w:name w:val="Numbered Heading"/>
    <w:basedOn w:val="Heading1"/>
    <w:uiPriority w:val="2"/>
    <w:qFormat/>
    <w:rsid w:val="0094546A"/>
    <w:pPr>
      <w:numPr>
        <w:numId w:val="15"/>
      </w:numPr>
      <w:spacing w:before="160" w:after="160"/>
    </w:pPr>
    <w:rPr>
      <w:color w:val="auto"/>
    </w:rPr>
  </w:style>
  <w:style w:type="character" w:customStyle="1" w:styleId="Heading5Char">
    <w:name w:val="Heading 5 Char"/>
    <w:basedOn w:val="DefaultParagraphFont"/>
    <w:link w:val="Heading5"/>
    <w:uiPriority w:val="9"/>
    <w:semiHidden/>
    <w:rsid w:val="0094546A"/>
    <w:rPr>
      <w:rFonts w:asciiTheme="majorHAnsi" w:eastAsiaTheme="majorEastAsia" w:hAnsiTheme="majorHAnsi" w:cstheme="majorBidi"/>
      <w:color w:val="006094" w:themeColor="accent1" w:themeShade="BF"/>
    </w:rPr>
  </w:style>
  <w:style w:type="character" w:customStyle="1" w:styleId="Heading6Char">
    <w:name w:val="Heading 6 Char"/>
    <w:basedOn w:val="DefaultParagraphFont"/>
    <w:link w:val="Heading6"/>
    <w:uiPriority w:val="9"/>
    <w:semiHidden/>
    <w:rsid w:val="0094546A"/>
    <w:rPr>
      <w:rFonts w:asciiTheme="majorHAnsi" w:eastAsiaTheme="majorEastAsia" w:hAnsiTheme="majorHAnsi" w:cstheme="majorBidi"/>
      <w:color w:val="004062" w:themeColor="accent1" w:themeShade="7F"/>
    </w:rPr>
  </w:style>
  <w:style w:type="character" w:customStyle="1" w:styleId="Heading7Char">
    <w:name w:val="Heading 7 Char"/>
    <w:basedOn w:val="DefaultParagraphFont"/>
    <w:link w:val="Heading7"/>
    <w:uiPriority w:val="9"/>
    <w:semiHidden/>
    <w:rsid w:val="0094546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4546A"/>
    <w:rPr>
      <w:rFonts w:asciiTheme="majorHAnsi" w:eastAsiaTheme="majorEastAsia" w:hAnsiTheme="majorHAnsi" w:cstheme="majorBidi"/>
      <w:color w:val="272727" w:themeColor="text1" w:themeTint="D8"/>
      <w:sz w:val="21"/>
      <w:szCs w:val="21"/>
    </w:rPr>
  </w:style>
  <w:style w:type="paragraph" w:styleId="Subtitle">
    <w:name w:val="Subtitle"/>
    <w:basedOn w:val="Normal"/>
    <w:next w:val="Normal"/>
    <w:link w:val="SubtitleChar"/>
    <w:uiPriority w:val="9"/>
    <w:qFormat/>
    <w:rsid w:val="0094546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9"/>
    <w:rsid w:val="0094546A"/>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uiPriority w:val="5"/>
    <w:qFormat/>
    <w:rsid w:val="0094546A"/>
    <w:rPr>
      <w:i/>
      <w:iCs/>
    </w:rPr>
  </w:style>
  <w:style w:type="paragraph" w:styleId="NoSpacing">
    <w:name w:val="No Spacing"/>
    <w:uiPriority w:val="9"/>
    <w:qFormat/>
    <w:rsid w:val="0094546A"/>
  </w:style>
  <w:style w:type="paragraph" w:styleId="ListParagraph">
    <w:name w:val="List Paragraph"/>
    <w:basedOn w:val="Normal"/>
    <w:uiPriority w:val="34"/>
    <w:qFormat/>
    <w:rsid w:val="0094546A"/>
    <w:pPr>
      <w:ind w:left="720"/>
      <w:contextualSpacing/>
    </w:pPr>
  </w:style>
  <w:style w:type="paragraph" w:styleId="Quote">
    <w:name w:val="Quote"/>
    <w:basedOn w:val="Normal"/>
    <w:next w:val="Normal"/>
    <w:link w:val="QuoteChar"/>
    <w:uiPriority w:val="5"/>
    <w:qFormat/>
    <w:rsid w:val="0094546A"/>
    <w:rPr>
      <w:i/>
      <w:iCs/>
      <w:color w:val="000000" w:themeColor="text1"/>
      <w:sz w:val="20"/>
    </w:rPr>
  </w:style>
  <w:style w:type="character" w:customStyle="1" w:styleId="QuoteChar">
    <w:name w:val="Quote Char"/>
    <w:basedOn w:val="DefaultParagraphFont"/>
    <w:link w:val="Quote"/>
    <w:uiPriority w:val="5"/>
    <w:rsid w:val="0094546A"/>
    <w:rPr>
      <w:i/>
      <w:iCs/>
      <w:color w:val="000000" w:themeColor="text1"/>
    </w:rPr>
  </w:style>
  <w:style w:type="paragraph" w:styleId="IntenseQuote">
    <w:name w:val="Intense Quote"/>
    <w:basedOn w:val="Normal"/>
    <w:next w:val="Normal"/>
    <w:link w:val="IntenseQuoteChar"/>
    <w:uiPriority w:val="5"/>
    <w:qFormat/>
    <w:rsid w:val="0094546A"/>
    <w:pPr>
      <w:pBdr>
        <w:bottom w:val="single" w:sz="4" w:space="4" w:color="0081C6" w:themeColor="accent1"/>
      </w:pBdr>
      <w:spacing w:before="200" w:after="280"/>
      <w:ind w:left="936" w:right="936"/>
    </w:pPr>
    <w:rPr>
      <w:b/>
      <w:bCs/>
      <w:i/>
      <w:iCs/>
      <w:color w:val="0081C6" w:themeColor="accent1"/>
      <w:sz w:val="20"/>
    </w:rPr>
  </w:style>
  <w:style w:type="character" w:customStyle="1" w:styleId="IntenseQuoteChar">
    <w:name w:val="Intense Quote Char"/>
    <w:basedOn w:val="DefaultParagraphFont"/>
    <w:link w:val="IntenseQuote"/>
    <w:uiPriority w:val="5"/>
    <w:rsid w:val="0094546A"/>
    <w:rPr>
      <w:b/>
      <w:bCs/>
      <w:i/>
      <w:iCs/>
      <w:color w:val="0081C6" w:themeColor="accent1"/>
    </w:rPr>
  </w:style>
  <w:style w:type="character" w:styleId="SubtleEmphasis">
    <w:name w:val="Subtle Emphasis"/>
    <w:basedOn w:val="DefaultParagraphFont"/>
    <w:uiPriority w:val="5"/>
    <w:qFormat/>
    <w:rsid w:val="0094546A"/>
    <w:rPr>
      <w:i/>
      <w:iCs/>
      <w:color w:val="808080" w:themeColor="text1" w:themeTint="7F"/>
    </w:rPr>
  </w:style>
  <w:style w:type="character" w:styleId="IntenseEmphasis">
    <w:name w:val="Intense Emphasis"/>
    <w:basedOn w:val="DefaultParagraphFont"/>
    <w:uiPriority w:val="5"/>
    <w:qFormat/>
    <w:rsid w:val="0094546A"/>
    <w:rPr>
      <w:b/>
      <w:bCs/>
      <w:i/>
      <w:iCs/>
      <w:color w:val="0081C6" w:themeColor="accent1"/>
    </w:rPr>
  </w:style>
  <w:style w:type="character" w:styleId="SubtleReference">
    <w:name w:val="Subtle Reference"/>
    <w:basedOn w:val="DefaultParagraphFont"/>
    <w:uiPriority w:val="31"/>
    <w:qFormat/>
    <w:rsid w:val="0094546A"/>
    <w:rPr>
      <w:smallCaps/>
      <w:color w:val="F68A33" w:themeColor="accent2"/>
      <w:u w:val="single"/>
    </w:rPr>
  </w:style>
  <w:style w:type="character" w:styleId="IntenseReference">
    <w:name w:val="Intense Reference"/>
    <w:basedOn w:val="DefaultParagraphFont"/>
    <w:uiPriority w:val="32"/>
    <w:qFormat/>
    <w:rsid w:val="0094546A"/>
    <w:rPr>
      <w:b/>
      <w:bCs/>
      <w:smallCaps/>
      <w:color w:val="F68A33" w:themeColor="accent2"/>
      <w:spacing w:val="5"/>
      <w:u w:val="single"/>
    </w:rPr>
  </w:style>
  <w:style w:type="character" w:styleId="BookTitle">
    <w:name w:val="Book Title"/>
    <w:basedOn w:val="DefaultParagraphFont"/>
    <w:uiPriority w:val="33"/>
    <w:qFormat/>
    <w:rsid w:val="0094546A"/>
    <w:rPr>
      <w:b/>
      <w:bCs/>
      <w:smallCaps/>
      <w:spacing w:val="5"/>
    </w:rPr>
  </w:style>
  <w:style w:type="character" w:customStyle="1" w:styleId="UnresolvedMention">
    <w:name w:val="Unresolved Mention"/>
    <w:basedOn w:val="DefaultParagraphFont"/>
    <w:uiPriority w:val="99"/>
    <w:semiHidden/>
    <w:unhideWhenUsed/>
    <w:rsid w:val="00AD7206"/>
    <w:rPr>
      <w:color w:val="605E5C"/>
      <w:shd w:val="clear" w:color="auto" w:fill="E1DFDD"/>
    </w:rPr>
  </w:style>
  <w:style w:type="character" w:styleId="CommentReference">
    <w:name w:val="annotation reference"/>
    <w:basedOn w:val="DefaultParagraphFont"/>
    <w:uiPriority w:val="99"/>
    <w:semiHidden/>
    <w:unhideWhenUsed/>
    <w:rsid w:val="00E45F80"/>
    <w:rPr>
      <w:sz w:val="16"/>
      <w:szCs w:val="16"/>
    </w:rPr>
  </w:style>
  <w:style w:type="paragraph" w:styleId="CommentText">
    <w:name w:val="annotation text"/>
    <w:basedOn w:val="Normal"/>
    <w:link w:val="CommentTextChar"/>
    <w:uiPriority w:val="99"/>
    <w:semiHidden/>
    <w:unhideWhenUsed/>
    <w:rsid w:val="00E45F80"/>
    <w:pPr>
      <w:spacing w:before="0" w:after="20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E45F80"/>
    <w:rPr>
      <w:rFonts w:asciiTheme="minorHAnsi" w:eastAsiaTheme="minorHAnsi" w:hAnsiTheme="minorHAnsi" w:cstheme="minorBidi"/>
      <w:lang w:val="ta-IN"/>
    </w:rPr>
  </w:style>
  <w:style w:type="paragraph" w:styleId="CommentSubject">
    <w:name w:val="annotation subject"/>
    <w:basedOn w:val="CommentText"/>
    <w:next w:val="CommentText"/>
    <w:link w:val="CommentSubjectChar"/>
    <w:uiPriority w:val="99"/>
    <w:semiHidden/>
    <w:unhideWhenUsed/>
    <w:rsid w:val="004020EC"/>
    <w:pPr>
      <w:spacing w:before="170" w:after="0"/>
    </w:pPr>
    <w:rPr>
      <w:rFonts w:ascii="Arial" w:eastAsia="Times New Roman" w:hAnsi="Arial" w:cstheme="minorHAnsi"/>
      <w:b/>
      <w:bCs/>
    </w:rPr>
  </w:style>
  <w:style w:type="character" w:customStyle="1" w:styleId="CommentSubjectChar">
    <w:name w:val="Comment Subject Char"/>
    <w:basedOn w:val="CommentTextChar"/>
    <w:link w:val="CommentSubject"/>
    <w:uiPriority w:val="99"/>
    <w:semiHidden/>
    <w:rsid w:val="004020EC"/>
    <w:rPr>
      <w:rFonts w:asciiTheme="minorHAnsi" w:eastAsiaTheme="minorHAnsi" w:hAnsiTheme="minorHAnsi" w:cstheme="minorBidi"/>
      <w:b/>
      <w:bCs/>
      <w:lang w:val="ta-IN"/>
    </w:rPr>
  </w:style>
  <w:style w:type="paragraph" w:styleId="FootnoteText">
    <w:name w:val="footnote text"/>
    <w:basedOn w:val="Normal"/>
    <w:link w:val="FootnoteTextChar"/>
    <w:uiPriority w:val="99"/>
    <w:semiHidden/>
    <w:unhideWhenUsed/>
    <w:rsid w:val="005A480F"/>
    <w:pPr>
      <w:spacing w:before="0"/>
    </w:pPr>
    <w:rPr>
      <w:rFonts w:asciiTheme="minorHAnsi" w:eastAsiaTheme="minorEastAsia" w:hAnsiTheme="minorHAnsi" w:cstheme="minorBidi"/>
      <w:sz w:val="20"/>
      <w:lang w:eastAsia="zh-TW"/>
    </w:rPr>
  </w:style>
  <w:style w:type="character" w:customStyle="1" w:styleId="FootnoteTextChar">
    <w:name w:val="Footnote Text Char"/>
    <w:basedOn w:val="DefaultParagraphFont"/>
    <w:link w:val="FootnoteText"/>
    <w:uiPriority w:val="99"/>
    <w:semiHidden/>
    <w:rsid w:val="005A480F"/>
    <w:rPr>
      <w:rFonts w:asciiTheme="minorHAnsi" w:eastAsiaTheme="minorEastAsia" w:hAnsiTheme="minorHAnsi" w:cstheme="minorBidi"/>
      <w:lang w:val="ta-IN" w:eastAsia="zh-TW"/>
    </w:rPr>
  </w:style>
  <w:style w:type="character" w:styleId="FootnoteReference">
    <w:name w:val="footnote reference"/>
    <w:basedOn w:val="DefaultParagraphFont"/>
    <w:uiPriority w:val="99"/>
    <w:semiHidden/>
    <w:unhideWhenUsed/>
    <w:rsid w:val="005A480F"/>
    <w:rPr>
      <w:vertAlign w:val="superscript"/>
    </w:rPr>
  </w:style>
  <w:style w:type="paragraph" w:styleId="Revision">
    <w:name w:val="Revision"/>
    <w:hidden/>
    <w:uiPriority w:val="99"/>
    <w:semiHidden/>
    <w:rsid w:val="008A2FEA"/>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1955">
      <w:bodyDiv w:val="1"/>
      <w:marLeft w:val="0"/>
      <w:marRight w:val="0"/>
      <w:marTop w:val="0"/>
      <w:marBottom w:val="0"/>
      <w:divBdr>
        <w:top w:val="none" w:sz="0" w:space="0" w:color="auto"/>
        <w:left w:val="none" w:sz="0" w:space="0" w:color="auto"/>
        <w:bottom w:val="none" w:sz="0" w:space="0" w:color="auto"/>
        <w:right w:val="none" w:sz="0" w:space="0" w:color="auto"/>
      </w:divBdr>
    </w:div>
    <w:div w:id="348682061">
      <w:bodyDiv w:val="1"/>
      <w:marLeft w:val="0"/>
      <w:marRight w:val="0"/>
      <w:marTop w:val="0"/>
      <w:marBottom w:val="0"/>
      <w:divBdr>
        <w:top w:val="none" w:sz="0" w:space="0" w:color="auto"/>
        <w:left w:val="none" w:sz="0" w:space="0" w:color="auto"/>
        <w:bottom w:val="none" w:sz="0" w:space="0" w:color="auto"/>
        <w:right w:val="none" w:sz="0" w:space="0" w:color="auto"/>
      </w:divBdr>
    </w:div>
    <w:div w:id="980765153">
      <w:bodyDiv w:val="1"/>
      <w:marLeft w:val="0"/>
      <w:marRight w:val="0"/>
      <w:marTop w:val="0"/>
      <w:marBottom w:val="0"/>
      <w:divBdr>
        <w:top w:val="none" w:sz="0" w:space="0" w:color="auto"/>
        <w:left w:val="none" w:sz="0" w:space="0" w:color="auto"/>
        <w:bottom w:val="none" w:sz="0" w:space="0" w:color="auto"/>
        <w:right w:val="none" w:sz="0" w:space="0" w:color="auto"/>
      </w:divBdr>
    </w:div>
    <w:div w:id="14765271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ccyp.vic.gov.au/child-safe-standards/" TargetMode="External"/><Relationship Id="rId13" Type="http://schemas.openxmlformats.org/officeDocument/2006/relationships/hyperlink" Target="http://www.relayservice.gov.a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cyp.vic.gov.a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ccyp.vic.gov.au"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customXml" Target="../customXml/item3.xml"/><Relationship Id="rId10" Type="http://schemas.openxmlformats.org/officeDocument/2006/relationships/hyperlink" Target="https://ccyp.vic.gov.au/child-safe-standards/enforcing-the-standards/changes-to-who-is-regulating-the-child-safe-standard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ccyp.vic.gov.au/contact-us/sign-up-for-commission-updates/" TargetMode="External"/><Relationship Id="rId14" Type="http://schemas.openxmlformats.org/officeDocument/2006/relationships/header" Target="header1.xml"/><Relationship Id="rId22"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CCYP">
      <a:dk1>
        <a:srgbClr val="000000"/>
      </a:dk1>
      <a:lt1>
        <a:srgbClr val="FFFFFF"/>
      </a:lt1>
      <a:dk2>
        <a:srgbClr val="4D4D4F"/>
      </a:dk2>
      <a:lt2>
        <a:srgbClr val="D1D3D3"/>
      </a:lt2>
      <a:accent1>
        <a:srgbClr val="0081C6"/>
      </a:accent1>
      <a:accent2>
        <a:srgbClr val="F68A33"/>
      </a:accent2>
      <a:accent3>
        <a:srgbClr val="FDB913"/>
      </a:accent3>
      <a:accent4>
        <a:srgbClr val="EE3024"/>
      </a:accent4>
      <a:accent5>
        <a:srgbClr val="00B085"/>
      </a:accent5>
      <a:accent6>
        <a:srgbClr val="939598"/>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2225AA2AB36284196E9459898582DC6" ma:contentTypeVersion="15" ma:contentTypeDescription="Create a new document." ma:contentTypeScope="" ma:versionID="eaa3e007e73abf8b63ab2408dbfd0847">
  <xsd:schema xmlns:xsd="http://www.w3.org/2001/XMLSchema" xmlns:xs="http://www.w3.org/2001/XMLSchema" xmlns:p="http://schemas.microsoft.com/office/2006/metadata/properties" xmlns:ns2="a3141904-d602-4aa6-aa2f-ccef0f1269f9" xmlns:ns3="65cce85b-e26a-4cf9-89fb-58191bd278d8" xmlns:ns4="5ce0f2b5-5be5-4508-bce9-d7011ece0659" targetNamespace="http://schemas.microsoft.com/office/2006/metadata/properties" ma:root="true" ma:fieldsID="bbdceb80debab989572aca83cb6a7a70" ns2:_="" ns3:_="" ns4:_="">
    <xsd:import namespace="a3141904-d602-4aa6-aa2f-ccef0f1269f9"/>
    <xsd:import namespace="65cce85b-e26a-4cf9-89fb-58191bd278d8"/>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lcf76f155ced4ddcb4097134ff3c332f" minOccurs="0"/>
                <xsd:element ref="ns4: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141904-d602-4aa6-aa2f-ccef0f1269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OCR" ma:index="2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cce85b-e26a-4cf9-89fb-58191bd278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c4ce47fb-031e-4d97-8214-f014861eb17c}" ma:internalName="TaxCatchAll" ma:showField="CatchAllData" ma:web="65cce85b-e26a-4cf9-89fb-58191bd278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a3141904-d602-4aa6-aa2f-ccef0f1269f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5F5A92-AC1A-4E52-B2F4-4BF324A1B91C}">
  <ds:schemaRefs>
    <ds:schemaRef ds:uri="http://schemas.openxmlformats.org/officeDocument/2006/bibliography"/>
  </ds:schemaRefs>
</ds:datastoreItem>
</file>

<file path=customXml/itemProps2.xml><?xml version="1.0" encoding="utf-8"?>
<ds:datastoreItem xmlns:ds="http://schemas.openxmlformats.org/officeDocument/2006/customXml" ds:itemID="{B5B8FE30-1090-4753-B897-05A37E5C77C2}"/>
</file>

<file path=customXml/itemProps3.xml><?xml version="1.0" encoding="utf-8"?>
<ds:datastoreItem xmlns:ds="http://schemas.openxmlformats.org/officeDocument/2006/customXml" ds:itemID="{4B84823F-5559-4A26-9A4C-87BB03009161}"/>
</file>

<file path=customXml/itemProps4.xml><?xml version="1.0" encoding="utf-8"?>
<ds:datastoreItem xmlns:ds="http://schemas.openxmlformats.org/officeDocument/2006/customXml" ds:itemID="{8627E1D1-A180-49BF-A982-38059652A5FD}"/>
</file>

<file path=docProps/app.xml><?xml version="1.0" encoding="utf-8"?>
<Properties xmlns="http://schemas.openxmlformats.org/officeDocument/2006/extended-properties" xmlns:vt="http://schemas.openxmlformats.org/officeDocument/2006/docPropsVTypes">
  <Template>Normal</Template>
  <TotalTime>0</TotalTime>
  <Pages>9</Pages>
  <Words>2304</Words>
  <Characters>13133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15407</CharactersWithSpaces>
  <SharedDoc>false</SharedDoc>
  <HLinks>
    <vt:vector size="18" baseType="variant">
      <vt:variant>
        <vt:i4>4718599</vt:i4>
      </vt:variant>
      <vt:variant>
        <vt:i4>6</vt:i4>
      </vt:variant>
      <vt:variant>
        <vt:i4>0</vt:i4>
      </vt:variant>
      <vt:variant>
        <vt:i4>5</vt:i4>
      </vt:variant>
      <vt:variant>
        <vt:lpwstr>https://ccyp.vic.gov.au/</vt:lpwstr>
      </vt:variant>
      <vt:variant>
        <vt:lpwstr/>
      </vt:variant>
      <vt:variant>
        <vt:i4>3997700</vt:i4>
      </vt:variant>
      <vt:variant>
        <vt:i4>3</vt:i4>
      </vt:variant>
      <vt:variant>
        <vt:i4>0</vt:i4>
      </vt:variant>
      <vt:variant>
        <vt:i4>5</vt:i4>
      </vt:variant>
      <vt:variant>
        <vt:lpwstr>mailto:contact@ccyp.vic.gov.au</vt:lpwstr>
      </vt:variant>
      <vt:variant>
        <vt:lpwstr/>
      </vt:variant>
      <vt:variant>
        <vt:i4>4063288</vt:i4>
      </vt:variant>
      <vt:variant>
        <vt:i4>0</vt:i4>
      </vt:variant>
      <vt:variant>
        <vt:i4>0</vt:i4>
      </vt:variant>
      <vt:variant>
        <vt:i4>5</vt:i4>
      </vt:variant>
      <vt:variant>
        <vt:lpwstr>https://ccyp.vic.gov.au/contact-us/sign-up-for-commission-updates/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2023-03-20T01:48:00Z</dcterms:created>
  <dcterms:modified xsi:type="dcterms:W3CDTF">2023-03-20T01:49:00Z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0x01010072225AA2AB36284196E9459898582DC6</vt:lpwstr>
  </property>
</Properties>
</file>