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6205BD" w:rsidRDefault="006B5904" w:rsidP="002E04A9">
      <w:pPr>
        <w:pStyle w:val="Heading1"/>
        <w:rPr>
          <w:rFonts w:ascii="Nirmala UI" w:hAnsi="Nirmala UI" w:cs="Nirmala UI"/>
          <w:bCs/>
          <w:color w:val="0081C6" w:themeColor="accent1"/>
          <w:spacing w:val="-10"/>
          <w:kern w:val="28"/>
          <w:szCs w:val="28"/>
          <w:cs/>
          <w:lang w:bidi="si-LK"/>
        </w:rPr>
      </w:pPr>
      <w:r w:rsidRPr="006205BD">
        <w:rPr>
          <w:rFonts w:ascii="Nirmala UI" w:hAnsi="Nirmala UI" w:cs="Nirmala UI"/>
          <w:bCs/>
          <w:color w:val="0081C6" w:themeColor="accent1"/>
          <w:spacing w:val="-10"/>
          <w:kern w:val="28"/>
          <w:szCs w:val="28"/>
          <w:cs/>
          <w:lang w:bidi="si-LK"/>
        </w:rPr>
        <w:t>වික්ටෝරියා හි ළමා ආරක්ෂණ ප්‍රමිති වටහාගැනීම</w:t>
      </w:r>
    </w:p>
    <w:p w14:paraId="08A968FE" w14:textId="177670A8" w:rsidR="00E14800" w:rsidRPr="006205BD" w:rsidRDefault="00E14800" w:rsidP="00E14800">
      <w:pPr>
        <w:pStyle w:val="CCYPNumberedListIndent"/>
        <w:rPr>
          <w:rFonts w:ascii="Nirmala UI" w:hAnsi="Nirmala UI" w:cs="Nirmala UI"/>
          <w:szCs w:val="22"/>
          <w:cs/>
          <w:lang w:bidi="si-LK"/>
        </w:rPr>
      </w:pPr>
      <w:r w:rsidRPr="006205BD">
        <w:rPr>
          <w:rFonts w:ascii="Nirmala UI" w:hAnsi="Nirmala UI" w:cs="Nirmala UI"/>
          <w:szCs w:val="22"/>
          <w:cs/>
          <w:lang w:bidi="si-LK"/>
        </w:rPr>
        <w:t xml:space="preserve">ළමා ආරක්‍ෂණ ප්‍රමිති (ප්‍රමිති) වික්ටෝරියා හි 2016 ජනවාරි මාසයේදී ආරම්භ විය. එතැන් පටන්, ළමුන් සහ තරුණ පිරිස් සඳහා මෙම ප්‍රමිතීන් හේතුවෙන් ආරක්ෂාව වර්ධනය වූ ආකාරය අප දැක ඇත්තෙමු. </w:t>
      </w:r>
    </w:p>
    <w:p w14:paraId="662D9051" w14:textId="5DDA0AC8" w:rsidR="00E14800" w:rsidRPr="006205BD" w:rsidRDefault="00E14800" w:rsidP="00E14800">
      <w:pPr>
        <w:pStyle w:val="CCYPNumberedListIndent"/>
        <w:rPr>
          <w:rFonts w:ascii="Nirmala UI" w:hAnsi="Nirmala UI" w:cs="Nirmala UI"/>
          <w:szCs w:val="22"/>
          <w:cs/>
          <w:lang w:bidi="si-LK"/>
        </w:rPr>
      </w:pPr>
      <w:r w:rsidRPr="006205BD">
        <w:rPr>
          <w:rFonts w:ascii="Nirmala UI" w:hAnsi="Nirmala UI" w:cs="Nirmala UI"/>
          <w:szCs w:val="22"/>
          <w:cs/>
          <w:lang w:bidi="si-LK"/>
        </w:rPr>
        <w:t xml:space="preserve">2022 හා 2023 හි කරන ලද වෙනස්කම් නිසා අපේ ප්‍රමිතීන් තවත් සවිමත් වී ඇත. </w:t>
      </w:r>
    </w:p>
    <w:p w14:paraId="7D066E88" w14:textId="767683BC" w:rsidR="00E14800" w:rsidRPr="006205BD" w:rsidRDefault="0053042F" w:rsidP="00E14800">
      <w:pPr>
        <w:pStyle w:val="CCYPNumberedListIndent"/>
        <w:rPr>
          <w:rFonts w:ascii="Nirmala UI" w:hAnsi="Nirmala UI" w:cs="Nirmala UI"/>
          <w:szCs w:val="22"/>
          <w:cs/>
          <w:lang w:bidi="si-LK"/>
        </w:rPr>
      </w:pPr>
      <w:r w:rsidRPr="006205BD">
        <w:rPr>
          <w:rFonts w:ascii="Nirmala UI" w:hAnsi="Nirmala UI" w:cs="Nirmala UI"/>
          <w:szCs w:val="22"/>
          <w:cs/>
          <w:lang w:bidi="si-LK"/>
        </w:rPr>
        <w:t>2022 ජූලි 1 සිට, ප්‍රමිතීන්</w:t>
      </w:r>
      <w:r w:rsidR="00E14800" w:rsidRPr="006205BD">
        <w:rPr>
          <w:rFonts w:ascii="Nirmala UI" w:hAnsi="Nirmala UI" w:cs="Nirmala UI"/>
          <w:vertAlign w:val="superscript"/>
        </w:rPr>
        <w:footnoteReference w:id="2"/>
      </w:r>
      <w:r w:rsidRPr="006205BD">
        <w:rPr>
          <w:rFonts w:ascii="Nirmala UI" w:hAnsi="Nirmala UI" w:cs="Nirmala UI"/>
          <w:szCs w:val="22"/>
          <w:cs/>
          <w:lang w:bidi="si-LK"/>
        </w:rPr>
        <w:t xml:space="preserve"> සඳහා අනුකූල වූ සංවිධාන සඳහා නව ප්‍රමිතීන් 11 කට ද අනුකූලතා දැක්වීමට වීමට සිදුවිය.</w:t>
      </w:r>
    </w:p>
    <w:p w14:paraId="6BD4044A" w14:textId="3CC70629" w:rsidR="00513B4B" w:rsidRPr="006205BD" w:rsidRDefault="00E14800" w:rsidP="00E14800">
      <w:pPr>
        <w:pStyle w:val="CCYPNumberedListIndent"/>
        <w:rPr>
          <w:rFonts w:ascii="Nirmala UI" w:hAnsi="Nirmala UI" w:cs="Nirmala UI"/>
          <w:szCs w:val="22"/>
          <w:cs/>
          <w:lang w:bidi="si-LK"/>
        </w:rPr>
      </w:pPr>
      <w:r w:rsidRPr="006205BD">
        <w:rPr>
          <w:rFonts w:ascii="Nirmala UI" w:hAnsi="Nirmala UI" w:cs="Nirmala UI"/>
          <w:szCs w:val="22"/>
          <w:cs/>
          <w:lang w:bidi="si-LK"/>
        </w:rPr>
        <w:t xml:space="preserve">ළමයින් සහ තරුණයින් ආරක්ෂිතව තබා ගැනීමට සංවිධාන විසින් ගත යුතු අවම ක්‍රියාමාර්ග පිළිබඳ ප්‍රමිති 11 මඟින් විස්තර කර ඇත. </w:t>
      </w:r>
    </w:p>
    <w:p w14:paraId="7ACB41F3" w14:textId="3A442DEF" w:rsidR="00E14800" w:rsidRPr="006205BD" w:rsidRDefault="00E14800" w:rsidP="00E14800">
      <w:pPr>
        <w:pStyle w:val="CCYPNumberedListIndent"/>
        <w:rPr>
          <w:rFonts w:ascii="Nirmala UI" w:hAnsi="Nirmala UI" w:cs="Nirmala UI"/>
          <w:szCs w:val="22"/>
          <w:cs/>
          <w:lang w:bidi="si-LK"/>
        </w:rPr>
      </w:pPr>
      <w:r w:rsidRPr="006205BD">
        <w:rPr>
          <w:rFonts w:ascii="Nirmala UI" w:hAnsi="Nirmala UI" w:cs="Nirmala UI"/>
          <w:szCs w:val="22"/>
          <w:cs/>
          <w:lang w:bidi="si-LK"/>
        </w:rPr>
        <w:t>මෙම ප්‍රමිති වලින් සංවිධානවලට පැහැදිලි කිරීමක් ලබා දෙන අතර ඒවා ඔස්ට්‍රේලියාවේ වෙනත් ප්‍රදේශවල ප්‍රමිතීන් සඳහා වැඩි අනුකූලතාවක් දක්වයි.</w:t>
      </w:r>
    </w:p>
    <w:p w14:paraId="48C66CDC" w14:textId="7319347B" w:rsidR="00AD7206" w:rsidRPr="006205BD" w:rsidRDefault="00373C2D" w:rsidP="004E5612">
      <w:pPr>
        <w:pStyle w:val="CCYPNumberedListIndent"/>
        <w:spacing w:beforeLines="40" w:before="96" w:after="40"/>
        <w:rPr>
          <w:rFonts w:ascii="Nirmala UI" w:hAnsi="Nirmala UI" w:cs="Nirmala UI"/>
          <w:szCs w:val="22"/>
          <w:cs/>
          <w:lang w:bidi="si-LK"/>
        </w:rPr>
      </w:pPr>
      <w:r w:rsidRPr="006205BD">
        <w:rPr>
          <w:rFonts w:ascii="Nirmala UI" w:hAnsi="Nirmala UI" w:cs="Nirmala UI"/>
          <w:szCs w:val="22"/>
          <w:cs/>
          <w:lang w:bidi="si-LK"/>
        </w:rPr>
        <w:t>මෙම ප්‍රමිතීන් 11 තුළ පහත සඳහන් විශේෂ අවශ්‍යතා ඇතුළත් වේ:</w:t>
      </w:r>
    </w:p>
    <w:p w14:paraId="7F4B1F11" w14:textId="3F3779B7" w:rsidR="00AD7206" w:rsidRPr="006205BD" w:rsidRDefault="00AD7206" w:rsidP="004E5612">
      <w:pPr>
        <w:pStyle w:val="CCYPNumberedListIndent"/>
        <w:numPr>
          <w:ilvl w:val="0"/>
          <w:numId w:val="18"/>
        </w:numPr>
        <w:spacing w:beforeLines="40" w:before="96" w:after="40"/>
        <w:ind w:left="709" w:hanging="352"/>
        <w:rPr>
          <w:rFonts w:ascii="Nirmala UI" w:hAnsi="Nirmala UI" w:cs="Nirmala UI"/>
          <w:szCs w:val="22"/>
          <w:cs/>
          <w:lang w:bidi="si-LK"/>
        </w:rPr>
      </w:pPr>
      <w:r w:rsidRPr="006205BD">
        <w:rPr>
          <w:rFonts w:ascii="Nirmala UI" w:hAnsi="Nirmala UI" w:cs="Nirmala UI"/>
          <w:szCs w:val="22"/>
          <w:cs/>
          <w:lang w:bidi="si-LK"/>
        </w:rPr>
        <w:t>ළමයින් සහ තරුණයින් ආරක්‍ෂාකාරීව තබා ගැනීමට සංවිධාන දරන උත්සාහ සඳහා පවුල් සහ ප්‍රජාවන් සම්බන්ධ කර ගැනීම.</w:t>
      </w:r>
    </w:p>
    <w:p w14:paraId="7FF3D119" w14:textId="015A26D5" w:rsidR="00AD7206" w:rsidRPr="006205BD" w:rsidRDefault="00AD7206" w:rsidP="004E5612">
      <w:pPr>
        <w:pStyle w:val="CCYPNumberedListIndent"/>
        <w:numPr>
          <w:ilvl w:val="0"/>
          <w:numId w:val="18"/>
        </w:numPr>
        <w:spacing w:beforeLines="40" w:before="96" w:after="40"/>
        <w:ind w:left="709" w:hanging="352"/>
        <w:rPr>
          <w:rFonts w:ascii="Nirmala UI" w:hAnsi="Nirmala UI" w:cs="Nirmala UI"/>
          <w:szCs w:val="22"/>
          <w:cs/>
          <w:lang w:bidi="si-LK"/>
        </w:rPr>
      </w:pPr>
      <w:r w:rsidRPr="006205BD">
        <w:rPr>
          <w:rFonts w:ascii="Nirmala UI" w:hAnsi="Nirmala UI" w:cs="Nirmala UI"/>
          <w:szCs w:val="22"/>
          <w:cs/>
          <w:lang w:bidi="si-LK"/>
        </w:rPr>
        <w:t>ආදිවාසී දරුවන් සහ තරුණයින්ගේ ආරක්‍ෂාව කෙරෙහි වැඩි අවධානයක් යොමු කිරීම.</w:t>
      </w:r>
    </w:p>
    <w:p w14:paraId="47A9AB16" w14:textId="7A906163" w:rsidR="00AD7206" w:rsidRPr="006205BD" w:rsidRDefault="00AD7206" w:rsidP="004E5612">
      <w:pPr>
        <w:pStyle w:val="CCYPNumberedListIndent"/>
        <w:numPr>
          <w:ilvl w:val="0"/>
          <w:numId w:val="18"/>
        </w:numPr>
        <w:spacing w:beforeLines="40" w:before="96" w:after="40"/>
        <w:ind w:left="709" w:hanging="352"/>
        <w:rPr>
          <w:rFonts w:ascii="Nirmala UI" w:hAnsi="Nirmala UI" w:cs="Nirmala UI"/>
          <w:szCs w:val="22"/>
          <w:cs/>
          <w:lang w:bidi="si-LK"/>
        </w:rPr>
      </w:pPr>
      <w:r w:rsidRPr="006205BD">
        <w:rPr>
          <w:rFonts w:ascii="Nirmala UI" w:hAnsi="Nirmala UI" w:cs="Nirmala UI"/>
          <w:szCs w:val="22"/>
          <w:cs/>
          <w:lang w:bidi="si-LK"/>
        </w:rPr>
        <w:t>අන්තර්ජාල මාර්ගගත පරිසරයන් තුළ ළමා අපයෝජන අවදානම කළමනාකරණය කිරීම</w:t>
      </w:r>
    </w:p>
    <w:p w14:paraId="77423074" w14:textId="28156E5F" w:rsidR="005A480F" w:rsidRPr="006205BD" w:rsidRDefault="000A27D2" w:rsidP="005A480F">
      <w:pPr>
        <w:pStyle w:val="CCYPNumberedListIndent"/>
        <w:numPr>
          <w:ilvl w:val="0"/>
          <w:numId w:val="18"/>
        </w:numPr>
        <w:spacing w:beforeLines="40" w:before="96" w:after="40"/>
        <w:ind w:left="709" w:hanging="352"/>
        <w:rPr>
          <w:rFonts w:ascii="Nirmala UI" w:hAnsi="Nirmala UI" w:cs="Nirmala UI"/>
          <w:color w:val="0081C6" w:themeColor="accent1"/>
          <w:spacing w:val="-10"/>
          <w:kern w:val="28"/>
          <w:sz w:val="24"/>
          <w:szCs w:val="24"/>
          <w:cs/>
          <w:lang w:bidi="si-LK"/>
        </w:rPr>
      </w:pPr>
      <w:r w:rsidRPr="006205BD">
        <w:rPr>
          <w:rFonts w:ascii="Nirmala UI" w:hAnsi="Nirmala UI" w:cs="Nirmala UI"/>
          <w:szCs w:val="22"/>
          <w:cs/>
          <w:lang w:bidi="si-LK"/>
        </w:rPr>
        <w:t>ළමුන් සහ තරුණයින් ආරක්‍ෂිතව තබා ගැනීම සඳහා පාලනය, පද්ධති සහ ක්‍රියාවලින් සම්බන්ධ කාරණා.</w:t>
      </w:r>
    </w:p>
    <w:p w14:paraId="545BC018" w14:textId="64A8D0F8" w:rsidR="007150EF" w:rsidRPr="006205BD" w:rsidRDefault="007150EF" w:rsidP="007150EF">
      <w:pPr>
        <w:keepNext/>
        <w:keepLines/>
        <w:tabs>
          <w:tab w:val="left" w:pos="567"/>
        </w:tabs>
        <w:spacing w:before="360" w:after="240"/>
        <w:outlineLvl w:val="0"/>
        <w:rPr>
          <w:rFonts w:ascii="Nirmala UI" w:eastAsiaTheme="majorEastAsia" w:hAnsi="Nirmala UI" w:cs="Nirmala UI"/>
          <w:b/>
          <w:bCs/>
          <w:color w:val="0081C6" w:themeColor="accent1"/>
          <w:spacing w:val="-10"/>
          <w:kern w:val="28"/>
          <w:sz w:val="28"/>
          <w:szCs w:val="28"/>
          <w:cs/>
          <w:lang w:bidi="si-LK"/>
        </w:rPr>
      </w:pPr>
      <w:r w:rsidRPr="006205BD">
        <w:rPr>
          <w:rFonts w:ascii="Nirmala UI" w:hAnsi="Nirmala UI" w:cs="Nirmala UI"/>
          <w:b/>
          <w:bCs/>
          <w:color w:val="0081C6" w:themeColor="accent1"/>
          <w:spacing w:val="-10"/>
          <w:kern w:val="28"/>
          <w:sz w:val="28"/>
          <w:szCs w:val="28"/>
          <w:cs/>
          <w:lang w:bidi="si-LK"/>
        </w:rPr>
        <w:t>සංවිධාන සිදුකළ යුත්තේ කුමක්ද?</w:t>
      </w:r>
    </w:p>
    <w:p w14:paraId="6114C34F" w14:textId="441C9BA9" w:rsidR="00A4441F" w:rsidRPr="006205BD" w:rsidRDefault="005E48A4" w:rsidP="00D01401">
      <w:pPr>
        <w:spacing w:beforeLines="40" w:before="96" w:after="40"/>
        <w:rPr>
          <w:rFonts w:ascii="Nirmala UI" w:hAnsi="Nirmala UI" w:cs="Nirmala UI"/>
          <w:szCs w:val="22"/>
          <w:cs/>
          <w:lang w:bidi="si-LK"/>
        </w:rPr>
      </w:pPr>
      <w:r w:rsidRPr="006205BD">
        <w:rPr>
          <w:rFonts w:ascii="Nirmala UI" w:hAnsi="Nirmala UI" w:cs="Nirmala UI"/>
          <w:b/>
          <w:bCs/>
          <w:szCs w:val="22"/>
          <w:cs/>
          <w:lang w:bidi="si-LK"/>
        </w:rPr>
        <w:t>සංවිධාන ප්‍රමිති 11 සඳහා අනුකූලතා දැක්වියය යුතුය</w:t>
      </w:r>
      <w:r w:rsidR="00A4441F" w:rsidRPr="006205BD">
        <w:rPr>
          <w:rFonts w:ascii="Nirmala UI" w:hAnsi="Nirmala UI" w:cs="Nirmala UI"/>
          <w:szCs w:val="22"/>
          <w:cs/>
          <w:lang w:bidi="si-LK"/>
        </w:rPr>
        <w:t xml:space="preserve"> </w:t>
      </w:r>
    </w:p>
    <w:p w14:paraId="4940BB95" w14:textId="41C7FB1D" w:rsidR="00A4441F" w:rsidRPr="006205BD" w:rsidRDefault="005E48A4" w:rsidP="00A4441F">
      <w:pPr>
        <w:spacing w:beforeLines="40" w:before="96" w:after="40"/>
        <w:rPr>
          <w:rFonts w:ascii="Nirmala UI" w:hAnsi="Nirmala UI" w:cs="Nirmala UI"/>
          <w:szCs w:val="22"/>
          <w:cs/>
          <w:lang w:bidi="si-LK"/>
        </w:rPr>
      </w:pPr>
      <w:r w:rsidRPr="006205BD">
        <w:rPr>
          <w:rFonts w:ascii="Nirmala UI" w:hAnsi="Nirmala UI" w:cs="Nirmala UI"/>
          <w:szCs w:val="22"/>
          <w:cs/>
          <w:lang w:bidi="si-LK"/>
        </w:rPr>
        <w:t xml:space="preserve">ආයතනවලට ප්‍රමිති තේරුම් ගැනීමට සහ ඒවා ක්‍රියාත්මක කිරීමට උපකාර කිරීම සඳහා කොමිෂන් සභාව සතුව අපගේ </w:t>
      </w:r>
      <w:hyperlink r:id="rId8" w:history="1">
        <w:r w:rsidRPr="006205BD">
          <w:rPr>
            <w:rStyle w:val="Hyperlink"/>
            <w:rFonts w:ascii="Nirmala UI" w:hAnsi="Nirmala UI" w:cs="Nirmala UI"/>
            <w:szCs w:val="22"/>
            <w:cs/>
            <w:lang w:bidi="si-LK"/>
          </w:rPr>
          <w:t>වෙබ් අඩවියේ</w:t>
        </w:r>
      </w:hyperlink>
      <w:r w:rsidRPr="006205BD">
        <w:rPr>
          <w:rFonts w:ascii="Nirmala UI" w:hAnsi="Nirmala UI" w:cs="Nirmala UI"/>
          <w:szCs w:val="22"/>
          <w:cs/>
          <w:lang w:bidi="si-LK"/>
        </w:rPr>
        <w:t xml:space="preserve"> සම්පත් පරාසයක් තිබේ. </w:t>
      </w:r>
    </w:p>
    <w:p w14:paraId="75B84303" w14:textId="0BA9821B" w:rsidR="001412C0" w:rsidRPr="006205BD" w:rsidRDefault="005E48A4">
      <w:pPr>
        <w:spacing w:beforeLines="40" w:before="96" w:after="40"/>
        <w:rPr>
          <w:rFonts w:ascii="Nirmala UI" w:hAnsi="Nirmala UI" w:cs="Nirmala UI"/>
          <w:szCs w:val="22"/>
          <w:cs/>
          <w:lang w:bidi="si-LK"/>
        </w:rPr>
      </w:pPr>
      <w:r w:rsidRPr="006205BD">
        <w:rPr>
          <w:rFonts w:ascii="Nirmala UI" w:hAnsi="Nirmala UI" w:cs="Nirmala UI"/>
          <w:szCs w:val="22"/>
          <w:cs/>
          <w:lang w:bidi="si-LK"/>
        </w:rPr>
        <w:t xml:space="preserve">කොමිෂන් සභාව ප්‍රමිතිවලට අනුකූල වීමට ආයතනවලට උපකාර කිරීම සඳහා නව තොරතුරු සහ මාර්ගෝපදේශ නිකුත් කරන විට විද්‍යුත් තැපෑලෙන් යැවීමට </w:t>
      </w:r>
      <w:hyperlink r:id="rId9" w:history="1">
        <w:r w:rsidRPr="006205BD">
          <w:rPr>
            <w:rFonts w:ascii="Nirmala UI" w:hAnsi="Nirmala UI" w:cs="Nirmala UI"/>
            <w:color w:val="0563C1" w:themeColor="hyperlink"/>
            <w:szCs w:val="22"/>
            <w:u w:val="single"/>
            <w:cs/>
            <w:lang w:bidi="si-LK"/>
          </w:rPr>
          <w:t>මෙහි</w:t>
        </w:r>
      </w:hyperlink>
      <w:r w:rsidRPr="006205BD">
        <w:rPr>
          <w:rFonts w:ascii="Nirmala UI" w:hAnsi="Nirmala UI" w:cs="Nirmala UI"/>
          <w:szCs w:val="22"/>
          <w:cs/>
          <w:lang w:bidi="si-LK"/>
        </w:rPr>
        <w:t xml:space="preserve"> දායක වීමට අපි ඔබව දිරිමත් කරන්නෙමු. </w:t>
      </w:r>
    </w:p>
    <w:p w14:paraId="49794316" w14:textId="36170886" w:rsidR="007150EF" w:rsidRPr="006205BD" w:rsidRDefault="001412C0" w:rsidP="00D01401">
      <w:pPr>
        <w:spacing w:beforeLines="40" w:before="96" w:after="40"/>
        <w:rPr>
          <w:rFonts w:ascii="Nirmala UI" w:hAnsi="Nirmala UI" w:cs="Nirmala UI"/>
          <w:szCs w:val="22"/>
          <w:cs/>
          <w:lang w:bidi="si-LK"/>
        </w:rPr>
      </w:pPr>
      <w:r w:rsidRPr="006205BD">
        <w:rPr>
          <w:rFonts w:ascii="Nirmala UI" w:hAnsi="Nirmala UI" w:cs="Nirmala UI"/>
          <w:szCs w:val="22"/>
          <w:cs/>
          <w:lang w:bidi="si-LK"/>
        </w:rPr>
        <w:t>සංවිධානයක් මෙම ප්‍රමිතිවලට අනුකූල නොවන අවස්ථාවක ක්‍රියාමාර්ග ගැනීමට කොමිසමට බලතල ඇත.</w:t>
      </w:r>
    </w:p>
    <w:p w14:paraId="50718638" w14:textId="2CAEBED8" w:rsidR="00A7497A" w:rsidRPr="006205BD" w:rsidRDefault="00A7497A" w:rsidP="00A7497A">
      <w:pPr>
        <w:pStyle w:val="Heading1"/>
        <w:rPr>
          <w:rFonts w:ascii="Nirmala UI" w:hAnsi="Nirmala UI" w:cs="Nirmala UI"/>
          <w:bCs/>
          <w:color w:val="0081C6" w:themeColor="accent1"/>
          <w:spacing w:val="-10"/>
          <w:kern w:val="28"/>
          <w:szCs w:val="28"/>
          <w:cs/>
          <w:lang w:bidi="si-LK"/>
        </w:rPr>
      </w:pPr>
      <w:r w:rsidRPr="006205BD">
        <w:rPr>
          <w:rFonts w:ascii="Nirmala UI" w:hAnsi="Nirmala UI" w:cs="Nirmala UI"/>
          <w:bCs/>
          <w:color w:val="0081C6" w:themeColor="accent1"/>
          <w:spacing w:val="-10"/>
          <w:kern w:val="28"/>
          <w:szCs w:val="28"/>
          <w:cs/>
          <w:lang w:bidi="si-LK"/>
        </w:rPr>
        <w:lastRenderedPageBreak/>
        <w:t>ළමා ආරක්ෂණ ප්‍රමිතීන් මොනවාද?</w:t>
      </w:r>
    </w:p>
    <w:p w14:paraId="71B431C5" w14:textId="48930AB3" w:rsidR="00A7497A" w:rsidRPr="006205BD" w:rsidRDefault="00A7497A" w:rsidP="005A480F">
      <w:pPr>
        <w:pStyle w:val="ListParagraph"/>
        <w:keepNext/>
        <w:ind w:left="0"/>
        <w:rPr>
          <w:rFonts w:ascii="Nirmala UI" w:hAnsi="Nirmala UI" w:cs="Nirmala UI"/>
          <w:bCs/>
          <w:szCs w:val="22"/>
          <w:cs/>
          <w:lang w:bidi="si-LK"/>
        </w:rPr>
      </w:pPr>
      <w:r w:rsidRPr="006205BD">
        <w:rPr>
          <w:rFonts w:ascii="Nirmala UI" w:hAnsi="Nirmala UI" w:cs="Nirmala UI"/>
          <w:szCs w:val="22"/>
          <w:cs/>
          <w:lang w:bidi="si-LK"/>
        </w:rPr>
        <w:t>ළමා ආරක්ෂණ ප්‍රමිතීන් 11 ක් ඇත:</w:t>
      </w:r>
    </w:p>
    <w:p w14:paraId="0B5CEDB3" w14:textId="77777777" w:rsidR="00A7497A" w:rsidRPr="006205BD" w:rsidRDefault="00A7497A" w:rsidP="005A480F">
      <w:pPr>
        <w:pStyle w:val="ListParagraph"/>
        <w:keepNext/>
        <w:ind w:left="0"/>
        <w:rPr>
          <w:rFonts w:ascii="Nirmala UI" w:hAnsi="Nirmala UI" w:cs="Nirmala UI"/>
          <w:bCs/>
          <w:szCs w:val="22"/>
          <w:cs/>
          <w:lang w:bidi="si-LK"/>
        </w:rPr>
      </w:pPr>
    </w:p>
    <w:p w14:paraId="1A761C46" w14:textId="33D2AD0B" w:rsidR="005A480F" w:rsidRPr="006205BD" w:rsidRDefault="005A480F" w:rsidP="005A480F">
      <w:pPr>
        <w:pStyle w:val="ListParagraph"/>
        <w:keepNext/>
        <w:ind w:left="0"/>
        <w:rPr>
          <w:rFonts w:ascii="Nirmala UI" w:hAnsi="Nirmala UI" w:cs="Nirmala UI"/>
          <w:b/>
          <w:bCs/>
          <w:i/>
          <w:iCs/>
          <w:szCs w:val="22"/>
          <w:cs/>
          <w:lang w:bidi="si-LK"/>
        </w:rPr>
      </w:pPr>
      <w:r w:rsidRPr="006205BD">
        <w:rPr>
          <w:rFonts w:ascii="Nirmala UI" w:hAnsi="Nirmala UI" w:cs="Nirmala UI"/>
          <w:b/>
          <w:bCs/>
          <w:szCs w:val="22"/>
          <w:cs/>
          <w:lang w:bidi="si-LK"/>
        </w:rPr>
        <w:t>ළමා ආරක්‍ෂණ ප්‍රමිති 1 - ආදිවාසී දරුවන්ගේ හා තරුණයින්ගේ විවිධාකාර හා අද්විතීය අනන්‍යතා සහ අත්දැකීම්වලට ගරු කරන හා අගය කරන සංස්කෘතිකමය වශයෙන් ආරක්‍ෂිත පරිසරයක් සංවිධාන විසින් ස්ථාපිත කරනු ලැබිය යුතුය</w:t>
      </w:r>
    </w:p>
    <w:p w14:paraId="40275FC1" w14:textId="77777777" w:rsidR="005A480F" w:rsidRPr="006205BD" w:rsidRDefault="005A480F" w:rsidP="005A480F">
      <w:pPr>
        <w:keepNext/>
        <w:ind w:left="357" w:hanging="357"/>
        <w:rPr>
          <w:rFonts w:ascii="Nirmala UI" w:hAnsi="Nirmala UI" w:cs="Nirmala UI"/>
          <w:b/>
          <w:bCs/>
          <w:i/>
          <w:iCs/>
          <w:szCs w:val="22"/>
          <w:cs/>
          <w:lang w:bidi="si-LK"/>
        </w:rPr>
      </w:pPr>
      <w:r w:rsidRPr="006205BD">
        <w:rPr>
          <w:rFonts w:ascii="Nirmala UI" w:hAnsi="Nirmala UI" w:cs="Nirmala UI"/>
          <w:szCs w:val="22"/>
          <w:cs/>
          <w:lang w:bidi="si-LK"/>
        </w:rPr>
        <w:t>ළමා ආරක්‍ෂණ ප්‍රමිතිය 1 ට අනුකූලව, සංවිධානයක් අවම වශයෙන් සහතික කළ යුතු අවස්ථා වන්නේ:</w:t>
      </w:r>
    </w:p>
    <w:p w14:paraId="41913D0A" w14:textId="77777777" w:rsidR="005A480F" w:rsidRPr="006205BD" w:rsidRDefault="005A480F" w:rsidP="005A480F">
      <w:pPr>
        <w:keepNext/>
        <w:spacing w:before="120"/>
        <w:ind w:left="357"/>
        <w:rPr>
          <w:rFonts w:ascii="Nirmala UI" w:hAnsi="Nirmala UI" w:cs="Nirmala UI"/>
          <w:szCs w:val="22"/>
          <w:cs/>
          <w:lang w:bidi="si-LK"/>
        </w:rPr>
      </w:pPr>
      <w:r w:rsidRPr="006205BD">
        <w:rPr>
          <w:rFonts w:ascii="Nirmala UI" w:hAnsi="Nirmala UI" w:cs="Nirmala UI"/>
          <w:szCs w:val="22"/>
          <w:cs/>
          <w:lang w:bidi="si-LK"/>
        </w:rPr>
        <w:t>1.1 දරුවෙකුට ඔවුන්ගේ සංස්කෘතිය ප්‍රකාශ කිරීමට සහ ඔවුන්ගේ සංස්කෘතික අයිතිවාසිකම් භුක්ති විඳීමට ඇති හැකියාව දිරිමත් කරනු ලැබේ.</w:t>
      </w:r>
    </w:p>
    <w:p w14:paraId="481333D6" w14:textId="77777777" w:rsidR="005A480F" w:rsidRPr="006205BD" w:rsidRDefault="005A480F" w:rsidP="005A480F">
      <w:pPr>
        <w:keepNext/>
        <w:ind w:left="357"/>
        <w:rPr>
          <w:rFonts w:ascii="Nirmala UI" w:hAnsi="Nirmala UI" w:cs="Nirmala UI"/>
          <w:szCs w:val="22"/>
          <w:cs/>
          <w:lang w:bidi="si-LK"/>
        </w:rPr>
      </w:pPr>
      <w:r w:rsidRPr="006205BD">
        <w:rPr>
          <w:rFonts w:ascii="Nirmala UI" w:hAnsi="Nirmala UI" w:cs="Nirmala UI"/>
          <w:szCs w:val="22"/>
          <w:cs/>
          <w:lang w:bidi="si-LK"/>
        </w:rPr>
        <w:t>1.2 ආදිවාසී සංස්කෘතියේ ශක්තීන් පිළිගැනීමට හා අගය කිරීමට සහ ආදිවාසී දරුවන්ගේ හා තරුණයින්ගේ යහපැවැත්ම සහ ආරක්‍ෂාව සඳහා එහි වැදගත්කම අවබෝධ කර ගැනීමට සියලු සාමාජිකයින්ට උපකරණ වන උපාය මාර්ග සංවිධානය තුළ අන්තර්ගත වේ.</w:t>
      </w:r>
    </w:p>
    <w:p w14:paraId="76EB05F8" w14:textId="77777777" w:rsidR="005A480F" w:rsidRPr="006205BD" w:rsidRDefault="005A480F" w:rsidP="005A480F">
      <w:pPr>
        <w:keepNext/>
        <w:ind w:left="357"/>
        <w:rPr>
          <w:rFonts w:ascii="Nirmala UI" w:hAnsi="Nirmala UI" w:cs="Nirmala UI"/>
          <w:szCs w:val="22"/>
          <w:cs/>
          <w:lang w:bidi="si-LK"/>
        </w:rPr>
      </w:pPr>
      <w:r w:rsidRPr="006205BD">
        <w:rPr>
          <w:rFonts w:ascii="Nirmala UI" w:hAnsi="Nirmala UI" w:cs="Nirmala UI"/>
          <w:szCs w:val="22"/>
          <w:cs/>
          <w:lang w:bidi="si-LK"/>
        </w:rPr>
        <w:t xml:space="preserve">1.3 සංවිධානය තුළ ජාතිවාදී අවස්ථා හඳුනා ගැනීම, මුහුණ දීම සහ නොඉවසීම සහතික කිරීම සඳහා සංවිධානය විසින් පියවර ගනු ලැබේ.  ජාතිවාදයේ ඕනෑම අවස්ථාවක් කෙරෙහි සුදුසු ක්‍රියාමාර්ග ගනු ලැබේ. </w:t>
      </w:r>
    </w:p>
    <w:p w14:paraId="09C2B000" w14:textId="6BF77609" w:rsidR="005A480F" w:rsidRPr="006205BD" w:rsidRDefault="005A480F" w:rsidP="002956B1">
      <w:pPr>
        <w:keepNext/>
        <w:ind w:left="357"/>
        <w:rPr>
          <w:rFonts w:ascii="Nirmala UI" w:hAnsi="Nirmala UI" w:cs="Nirmala UI"/>
          <w:i/>
          <w:iCs/>
          <w:szCs w:val="22"/>
          <w:cs/>
          <w:lang w:bidi="si-LK"/>
        </w:rPr>
      </w:pPr>
      <w:r w:rsidRPr="006205BD">
        <w:rPr>
          <w:rFonts w:ascii="Nirmala UI" w:hAnsi="Nirmala UI" w:cs="Nirmala UI"/>
          <w:szCs w:val="22"/>
          <w:cs/>
          <w:lang w:bidi="si-LK"/>
        </w:rPr>
        <w:t xml:space="preserve">1.4 ආදිවාසී දරුවන්ට, තරුණයින්ට සහ ඔවුන්ගේ පවුල්වල සාමාජිකයින්ට සහභාගී වීමට </w:t>
      </w:r>
      <w:r w:rsidR="002956B1" w:rsidRPr="002956B1">
        <w:rPr>
          <w:rFonts w:ascii="Nirmala UI" w:hAnsi="Nirmala UI" w:cs="Nirmala UI" w:hint="cs"/>
          <w:sz w:val="24"/>
          <w:szCs w:val="22"/>
          <w:cs/>
          <w:lang w:bidi="si-LK"/>
        </w:rPr>
        <w:t>හා</w:t>
      </w:r>
      <w:r w:rsidRPr="006205BD">
        <w:rPr>
          <w:rFonts w:ascii="Nirmala UI" w:hAnsi="Nirmala UI" w:cs="Nirmala UI"/>
          <w:szCs w:val="22"/>
          <w:cs/>
          <w:lang w:bidi="si-LK"/>
        </w:rPr>
        <w:t xml:space="preserve"> සහයෝගයෙන් කටයුතු කිරීමට ක්‍රියාකාරීව සහය සහ පහසුකම් සපයයි.</w:t>
      </w:r>
    </w:p>
    <w:p w14:paraId="062BBBBB" w14:textId="77777777" w:rsidR="005A480F" w:rsidRPr="006205BD" w:rsidRDefault="005A480F" w:rsidP="00122835">
      <w:pPr>
        <w:keepNext/>
        <w:ind w:left="357"/>
        <w:jc w:val="both"/>
        <w:rPr>
          <w:rFonts w:ascii="Nirmala UI" w:hAnsi="Nirmala UI" w:cs="Nirmala UI"/>
          <w:szCs w:val="22"/>
          <w:cs/>
          <w:lang w:bidi="si-LK"/>
        </w:rPr>
      </w:pPr>
      <w:r w:rsidRPr="006205BD">
        <w:rPr>
          <w:rFonts w:ascii="Nirmala UI" w:hAnsi="Nirmala UI" w:cs="Nirmala UI"/>
          <w:szCs w:val="22"/>
          <w:cs/>
          <w:lang w:bidi="si-LK"/>
        </w:rPr>
        <w:t>1.5 සංවිධානයේ සියලුම ප්‍රතිපත්ති, ක්‍රියා පටිපාටි, පද්ධති සහ ක්‍රියාවලි එක්ව සංස්කෘතිකමය වශයෙන් ආරක්‍ෂිත සහ සියල්ල ඇතුළත් පරිසරයක් නිර්මාණය කරන අතර ආදිවාසී දරුවන්ගේ, තරුණයින්ගේ සහ ඔවුන්ගේ පවුල්වල අවශ්‍යතාවලට ගැළපෙයි.</w:t>
      </w:r>
    </w:p>
    <w:p w14:paraId="5F6BE555" w14:textId="03F9D699" w:rsidR="005A480F" w:rsidRPr="006205BD" w:rsidRDefault="005A480F" w:rsidP="00122835">
      <w:pPr>
        <w:pStyle w:val="ListParagraph"/>
        <w:keepNext/>
        <w:spacing w:before="240"/>
        <w:ind w:left="0"/>
        <w:rPr>
          <w:rFonts w:ascii="Nirmala UI" w:hAnsi="Nirmala UI" w:cs="Nirmala UI"/>
          <w:b/>
          <w:bCs/>
          <w:szCs w:val="22"/>
          <w:cs/>
          <w:lang w:bidi="si-LK"/>
        </w:rPr>
      </w:pPr>
      <w:r w:rsidRPr="006205BD">
        <w:rPr>
          <w:rFonts w:ascii="Nirmala UI" w:hAnsi="Nirmala UI" w:cs="Nirmala UI"/>
          <w:b/>
          <w:bCs/>
          <w:szCs w:val="22"/>
          <w:cs/>
          <w:lang w:bidi="si-LK"/>
        </w:rPr>
        <w:t>ළමා ආරක්‍ෂණ ප්‍රමිති 2 - ළමා ආරක්‍ෂාව සහ යහපැවැත්ම සංවිධානයේ නායකත්වය, පාලනය සහ සංස්කෘතිය තුළ අන්තර්ගත වේ</w:t>
      </w:r>
    </w:p>
    <w:p w14:paraId="4949CA57" w14:textId="77777777" w:rsidR="005A480F" w:rsidRPr="006205BD" w:rsidRDefault="005A480F" w:rsidP="005A480F">
      <w:pPr>
        <w:keepNext/>
        <w:rPr>
          <w:rFonts w:ascii="Nirmala UI" w:hAnsi="Nirmala UI" w:cs="Nirmala UI"/>
          <w:b/>
          <w:bCs/>
          <w:i/>
          <w:iCs/>
          <w:szCs w:val="22"/>
          <w:cs/>
          <w:lang w:bidi="si-LK"/>
        </w:rPr>
      </w:pPr>
      <w:r w:rsidRPr="006205BD">
        <w:rPr>
          <w:rFonts w:ascii="Nirmala UI" w:hAnsi="Nirmala UI" w:cs="Nirmala UI"/>
          <w:szCs w:val="22"/>
          <w:cs/>
          <w:lang w:bidi="si-LK"/>
        </w:rPr>
        <w:t>ළමා ආරක්‍ෂණ ප්‍රමිතිය 2 ට අනුකූලව, සංවිධානයක් අවම වශයෙන් සහතික කළ යුතු අවස්ථා වන්නේ:</w:t>
      </w:r>
    </w:p>
    <w:p w14:paraId="2EE44AFE" w14:textId="77777777" w:rsidR="005A480F" w:rsidRPr="006205BD" w:rsidRDefault="005A480F" w:rsidP="005A480F">
      <w:pPr>
        <w:keepNext/>
        <w:spacing w:before="120"/>
        <w:ind w:left="357"/>
        <w:rPr>
          <w:rFonts w:ascii="Nirmala UI" w:hAnsi="Nirmala UI" w:cs="Nirmala UI"/>
          <w:szCs w:val="22"/>
          <w:cs/>
          <w:lang w:bidi="si-LK"/>
        </w:rPr>
      </w:pPr>
      <w:r w:rsidRPr="006205BD">
        <w:rPr>
          <w:rFonts w:ascii="Nirmala UI" w:hAnsi="Nirmala UI" w:cs="Nirmala UI"/>
          <w:szCs w:val="22"/>
          <w:cs/>
          <w:lang w:bidi="si-LK"/>
        </w:rPr>
        <w:t xml:space="preserve">2.1 ළමා ආරක්‍ෂාව සඳහා සංවිධානය පොදු කැපවීමක් කරයි. </w:t>
      </w:r>
    </w:p>
    <w:p w14:paraId="18BCD94B" w14:textId="68049C86" w:rsidR="005A480F" w:rsidRPr="006205BD" w:rsidRDefault="005A480F" w:rsidP="005A480F">
      <w:pPr>
        <w:keepNext/>
        <w:spacing w:before="120"/>
        <w:ind w:left="357"/>
        <w:rPr>
          <w:rFonts w:ascii="Nirmala UI" w:hAnsi="Nirmala UI" w:cs="Nirmala UI"/>
          <w:szCs w:val="22"/>
          <w:cs/>
          <w:lang w:bidi="si-LK"/>
        </w:rPr>
      </w:pPr>
      <w:r w:rsidRPr="006205BD">
        <w:rPr>
          <w:rFonts w:ascii="Nirmala UI" w:hAnsi="Nirmala UI" w:cs="Nirmala UI"/>
          <w:szCs w:val="22"/>
          <w:cs/>
          <w:lang w:bidi="si-LK"/>
        </w:rPr>
        <w:t xml:space="preserve">2.2 ළමා ආරක්‍ෂණ සංස්කෘතියක් සංවිධානයේ සෑම තරාතිරමකම ඉහළ සිට පහළට සහ පහළ සිට ඉහළට ව්‍යාප්ත කර ඇත. </w:t>
      </w:r>
    </w:p>
    <w:p w14:paraId="42602013" w14:textId="77777777" w:rsidR="005A480F" w:rsidRPr="006205BD" w:rsidRDefault="005A480F" w:rsidP="005A480F">
      <w:pPr>
        <w:keepNext/>
        <w:spacing w:before="120"/>
        <w:ind w:left="357"/>
        <w:rPr>
          <w:rFonts w:ascii="Nirmala UI" w:hAnsi="Nirmala UI" w:cs="Nirmala UI"/>
          <w:szCs w:val="22"/>
          <w:cs/>
          <w:lang w:bidi="si-LK"/>
        </w:rPr>
      </w:pPr>
      <w:r w:rsidRPr="006205BD">
        <w:rPr>
          <w:rFonts w:ascii="Nirmala UI" w:hAnsi="Nirmala UI" w:cs="Nirmala UI"/>
          <w:szCs w:val="22"/>
          <w:cs/>
          <w:lang w:bidi="si-LK"/>
        </w:rPr>
        <w:t xml:space="preserve">2.3 පාලන විධිවිධාන සෑම මට්ටමකම ළමා ආරක්‍ෂාව සහ යහපැවැත්ම පිළිබඳ ප්‍රතිපත්තිය ක්‍රියාත්මක කිරීමට පහසුකම් සපයයි. </w:t>
      </w:r>
    </w:p>
    <w:p w14:paraId="38C3FBCF" w14:textId="1377877C" w:rsidR="005A480F" w:rsidRPr="006205BD" w:rsidRDefault="005A480F" w:rsidP="005A480F">
      <w:pPr>
        <w:keepNext/>
        <w:spacing w:before="120"/>
        <w:ind w:left="357"/>
        <w:rPr>
          <w:rFonts w:ascii="Nirmala UI" w:hAnsi="Nirmala UI" w:cs="Nirmala UI"/>
          <w:szCs w:val="22"/>
          <w:cs/>
          <w:lang w:bidi="si-LK"/>
        </w:rPr>
      </w:pPr>
      <w:r w:rsidRPr="006205BD">
        <w:rPr>
          <w:rFonts w:ascii="Nirmala UI" w:hAnsi="Nirmala UI" w:cs="Nirmala UI"/>
          <w:szCs w:val="22"/>
          <w:cs/>
          <w:lang w:bidi="si-LK"/>
        </w:rPr>
        <w:t xml:space="preserve">2.4 චර්යාධර්ම පද්ධතිය මඟින් කාර්ය මණ්ඩලයට සහ ස්වේච්ඡා සේවකයින්ට අපේක්‍ෂිත චර්යාත්මක ප්‍රමිති සහ වගකීම් පිළිබඳ මාර්ගෝපදේශ සපයයි. </w:t>
      </w:r>
    </w:p>
    <w:p w14:paraId="03B1EE09" w14:textId="77777777" w:rsidR="005A480F" w:rsidRPr="006205BD" w:rsidRDefault="005A480F" w:rsidP="005A480F">
      <w:pPr>
        <w:keepNext/>
        <w:spacing w:before="120"/>
        <w:ind w:left="357"/>
        <w:rPr>
          <w:rFonts w:ascii="Nirmala UI" w:hAnsi="Nirmala UI" w:cs="Nirmala UI"/>
          <w:szCs w:val="22"/>
          <w:cs/>
          <w:lang w:bidi="si-LK"/>
        </w:rPr>
      </w:pPr>
      <w:r w:rsidRPr="006205BD">
        <w:rPr>
          <w:rFonts w:ascii="Nirmala UI" w:hAnsi="Nirmala UI" w:cs="Nirmala UI"/>
          <w:szCs w:val="22"/>
          <w:cs/>
          <w:lang w:bidi="si-LK"/>
        </w:rPr>
        <w:t xml:space="preserve">2.5 අවදානම් කළමනාකරණ උපාය මාර්ග මඟින් ළමයින්ට සහ තරුණයින්ට ඇති අවදානම වැළැක්වීම, හඳුනා ගැනීම සහ අවම කිරීම කෙරෙහි අවධානය යොමු කෙරේ. </w:t>
      </w:r>
    </w:p>
    <w:p w14:paraId="58030740" w14:textId="77777777" w:rsidR="005A480F" w:rsidRPr="006205BD" w:rsidRDefault="005A480F" w:rsidP="005A480F">
      <w:pPr>
        <w:keepNext/>
        <w:spacing w:before="120"/>
        <w:ind w:left="357"/>
        <w:rPr>
          <w:rFonts w:ascii="Nirmala UI" w:hAnsi="Nirmala UI" w:cs="Nirmala UI"/>
          <w:cs/>
          <w:lang w:bidi="si-LK"/>
        </w:rPr>
      </w:pPr>
      <w:r w:rsidRPr="006205BD">
        <w:rPr>
          <w:rFonts w:ascii="Nirmala UI" w:hAnsi="Nirmala UI" w:cs="Nirmala UI"/>
          <w:szCs w:val="22"/>
          <w:cs/>
          <w:lang w:bidi="si-LK"/>
        </w:rPr>
        <w:t xml:space="preserve">2.6 කාර්ය මණ්ඩලය සහ ස්වේච්ඡා සේවකයන් තොරතුරු හුවමාරු කර ගැනීම සහ වාර්තා තබා ගැනීම පිළිබඳ ඔවුන්ගේ යුතුකම් තේරුම් ගනී. </w:t>
      </w:r>
    </w:p>
    <w:p w14:paraId="67324700" w14:textId="77777777" w:rsidR="001A4927" w:rsidRPr="006205BD" w:rsidRDefault="001A4927" w:rsidP="005A480F">
      <w:pPr>
        <w:keepNext/>
        <w:spacing w:before="120"/>
        <w:ind w:left="357"/>
        <w:rPr>
          <w:rFonts w:ascii="Nirmala UI" w:hAnsi="Nirmala UI" w:cs="Nirmala UI"/>
          <w:szCs w:val="22"/>
          <w:cs/>
          <w:lang w:bidi="si-LK"/>
        </w:rPr>
      </w:pPr>
    </w:p>
    <w:p w14:paraId="76B5B1ED" w14:textId="77777777" w:rsidR="005A480F" w:rsidRPr="006205BD" w:rsidRDefault="005A480F" w:rsidP="00122835">
      <w:pPr>
        <w:pStyle w:val="ListParagraph"/>
        <w:keepNext/>
        <w:spacing w:before="240"/>
        <w:ind w:left="0"/>
        <w:rPr>
          <w:rFonts w:ascii="Nirmala UI" w:hAnsi="Nirmala UI" w:cs="Nirmala UI"/>
          <w:b/>
          <w:bCs/>
          <w:szCs w:val="22"/>
          <w:cs/>
          <w:lang w:bidi="si-LK"/>
        </w:rPr>
      </w:pPr>
      <w:r w:rsidRPr="006205BD">
        <w:rPr>
          <w:rFonts w:ascii="Nirmala UI" w:hAnsi="Nirmala UI" w:cs="Nirmala UI"/>
          <w:b/>
          <w:bCs/>
          <w:szCs w:val="22"/>
          <w:cs/>
          <w:lang w:bidi="si-LK"/>
        </w:rPr>
        <w:lastRenderedPageBreak/>
        <w:t>ළමා ආරක්‍ෂණ ප්‍රමිතිය 3 - ළමයින්ට සහ තරුණයින්ට ඔවුන්ගේ අයිතිවාසිකම් පිළිබඳව දැනුම්දී ඇති අතර, ඔවුන්ට බලපාන තීරණවලට සහභාගී වීමට හැකියාව ඇති අතර ඔවුන්ට වැදගත් ලෙස සලකනු ලැබේ</w:t>
      </w:r>
    </w:p>
    <w:p w14:paraId="3377D712" w14:textId="77777777" w:rsidR="005A480F" w:rsidRPr="006205BD" w:rsidRDefault="005A480F" w:rsidP="00122835">
      <w:pPr>
        <w:keepNext/>
        <w:ind w:left="357" w:hanging="357"/>
        <w:rPr>
          <w:rFonts w:ascii="Nirmala UI" w:hAnsi="Nirmala UI" w:cs="Nirmala UI"/>
          <w:szCs w:val="22"/>
          <w:cs/>
          <w:lang w:bidi="si-LK"/>
        </w:rPr>
      </w:pPr>
      <w:r w:rsidRPr="006205BD">
        <w:rPr>
          <w:rFonts w:ascii="Nirmala UI" w:hAnsi="Nirmala UI" w:cs="Nirmala UI"/>
          <w:szCs w:val="22"/>
          <w:cs/>
          <w:lang w:bidi="si-LK"/>
        </w:rPr>
        <w:t>ළමා ආරක්‍ෂණ ප්‍රමිතිය 3 ට අනුකූලව, සංවිධානයක් අවම වශයෙන් සහතික කළ යුතු අවස්ථා වන්නේ:</w:t>
      </w:r>
    </w:p>
    <w:p w14:paraId="17829EB0" w14:textId="77777777" w:rsidR="005A480F" w:rsidRPr="006205BD" w:rsidRDefault="005A480F" w:rsidP="00122835">
      <w:pPr>
        <w:keepNext/>
        <w:ind w:left="357"/>
        <w:rPr>
          <w:rFonts w:ascii="Nirmala UI" w:hAnsi="Nirmala UI" w:cs="Nirmala UI"/>
          <w:szCs w:val="22"/>
          <w:cs/>
          <w:lang w:bidi="si-LK"/>
        </w:rPr>
      </w:pPr>
      <w:r w:rsidRPr="006205BD">
        <w:rPr>
          <w:rFonts w:ascii="Nirmala UI" w:hAnsi="Nirmala UI" w:cs="Nirmala UI"/>
          <w:szCs w:val="22"/>
          <w:cs/>
          <w:lang w:bidi="si-LK"/>
        </w:rPr>
        <w:t xml:space="preserve">3.1 ළමයින්ට, තරුණයින්ට ආරක්‍ෂාව, තොරතුරු සහ සහභාගීත්වය ඇතුළුව ඔවුන්ගේ සියලු අයිතිවාසිකම් පිළිබඳව දැනුම් දෙනු ලැබේ. </w:t>
      </w:r>
    </w:p>
    <w:p w14:paraId="0F7399B8" w14:textId="77777777" w:rsidR="005A480F" w:rsidRPr="006205BD" w:rsidRDefault="005A480F" w:rsidP="005A480F">
      <w:pPr>
        <w:keepNext/>
        <w:ind w:left="357"/>
        <w:rPr>
          <w:rFonts w:ascii="Nirmala UI" w:hAnsi="Nirmala UI" w:cs="Nirmala UI"/>
          <w:szCs w:val="22"/>
          <w:cs/>
          <w:lang w:bidi="si-LK"/>
        </w:rPr>
      </w:pPr>
      <w:r w:rsidRPr="006205BD">
        <w:rPr>
          <w:rFonts w:ascii="Nirmala UI" w:hAnsi="Nirmala UI" w:cs="Nirmala UI"/>
          <w:szCs w:val="22"/>
          <w:cs/>
          <w:lang w:bidi="si-LK"/>
        </w:rPr>
        <w:t>3.2 මිත්‍රත්වයේ වැදගත්කම හඳුනාගෙන ඇති අතර, ළමයින්ට සහ තරුණ පිරිස් වලට ආරක්‍ෂිත බවක් දැනීමට හා අඩු තනිකමක් දැනීමට සම වයසේ මිතුරන්ගෙන් ලැබෙන සහයෝගය දිරිගන්වනු ලැබේ.</w:t>
      </w:r>
    </w:p>
    <w:p w14:paraId="17156517" w14:textId="77777777" w:rsidR="005A480F" w:rsidRPr="006205BD" w:rsidRDefault="005A480F" w:rsidP="005A480F">
      <w:pPr>
        <w:keepNext/>
        <w:ind w:left="357"/>
        <w:rPr>
          <w:rFonts w:ascii="Nirmala UI" w:hAnsi="Nirmala UI" w:cs="Nirmala UI"/>
          <w:szCs w:val="22"/>
          <w:cs/>
          <w:lang w:bidi="si-LK"/>
        </w:rPr>
      </w:pPr>
      <w:r w:rsidRPr="006205BD">
        <w:rPr>
          <w:rFonts w:ascii="Nirmala UI" w:hAnsi="Nirmala UI" w:cs="Nirmala UI"/>
          <w:szCs w:val="22"/>
          <w:cs/>
          <w:lang w:bidi="si-LK"/>
        </w:rPr>
        <w:t xml:space="preserve">3.3 සැකසුමට හෝ වැඩසටහනට අදාළ වන විට, ළමයින්ට සහ තරුණයින්ට ලිංගික අපයෝජන වැළැක්වීමේ වැඩසටහන් සහ අදාළ අදාළ තොරතුරු වයස් මට්ටමට සුදුසු ලෙස ලබා ගත හැකිය. </w:t>
      </w:r>
    </w:p>
    <w:p w14:paraId="1B921ECE" w14:textId="61D08419" w:rsidR="005A480F" w:rsidRPr="006205BD" w:rsidRDefault="005A480F" w:rsidP="002956B1">
      <w:pPr>
        <w:keepNext/>
        <w:ind w:left="357"/>
        <w:rPr>
          <w:rFonts w:ascii="Nirmala UI" w:hAnsi="Nirmala UI" w:cs="Nirmala UI"/>
          <w:szCs w:val="22"/>
          <w:cs/>
          <w:lang w:bidi="si-LK"/>
        </w:rPr>
      </w:pPr>
      <w:r w:rsidRPr="006205BD">
        <w:rPr>
          <w:rFonts w:ascii="Nirmala UI" w:hAnsi="Nirmala UI" w:cs="Nirmala UI"/>
          <w:szCs w:val="22"/>
          <w:cs/>
          <w:lang w:bidi="si-LK"/>
        </w:rPr>
        <w:t xml:space="preserve">3.4 කාර්ය මණ්ඩලය සහ ස්වේච්ඡා සේවකයින් හානිකර සංඥා හඳුනා ගත හැකි අතර ළමයින්ට සහ </w:t>
      </w:r>
      <w:r w:rsidR="002956B1" w:rsidRPr="002956B1">
        <w:rPr>
          <w:rFonts w:ascii="Nirmala UI" w:hAnsi="Nirmala UI" w:cs="Nirmala UI" w:hint="cs"/>
          <w:sz w:val="24"/>
          <w:szCs w:val="22"/>
          <w:cs/>
          <w:lang w:bidi="si-LK"/>
        </w:rPr>
        <w:t>තරුණයින්ට</w:t>
      </w:r>
      <w:r w:rsidRPr="006205BD">
        <w:rPr>
          <w:rFonts w:ascii="Nirmala UI" w:hAnsi="Nirmala UI" w:cs="Nirmala UI"/>
          <w:szCs w:val="22"/>
          <w:cs/>
          <w:lang w:bidi="si-LK"/>
        </w:rPr>
        <w:t xml:space="preserve"> තම අදහස් ප්‍රකාශ කිරීමට, තීරණ ගැනීමේදී සහභාගී වීමට සහ ඔවුන්ගේ ගැටලු මතු කිරීමට ළමා හිතකාමී මාර්ගවලට පහසුකම් සපයයි.</w:t>
      </w:r>
    </w:p>
    <w:p w14:paraId="5A10BFE1" w14:textId="55B8688F" w:rsidR="005A480F" w:rsidRPr="006205BD" w:rsidRDefault="005A480F" w:rsidP="005A480F">
      <w:pPr>
        <w:keepNext/>
        <w:ind w:left="357"/>
        <w:rPr>
          <w:rFonts w:ascii="Nirmala UI" w:hAnsi="Nirmala UI" w:cs="Nirmala UI"/>
          <w:szCs w:val="22"/>
          <w:cs/>
          <w:lang w:bidi="si-LK"/>
        </w:rPr>
      </w:pPr>
      <w:r w:rsidRPr="006205BD">
        <w:rPr>
          <w:rFonts w:ascii="Nirmala UI" w:hAnsi="Nirmala UI" w:cs="Nirmala UI"/>
          <w:szCs w:val="22"/>
          <w:cs/>
          <w:lang w:bidi="si-LK"/>
        </w:rPr>
        <w:t>3.5 සංවිධානවල ළමයින්ගේ හා තරුණයින්ගේ දායකත්වයට ප්‍රතිචාර දැක්වීමට පහසුකම් සපයන සංස්කෘතියක් වර්ධනය කිරීම සඳහා උපාය මාර්ග ඇත.</w:t>
      </w:r>
    </w:p>
    <w:p w14:paraId="68E56761" w14:textId="1AABA82D" w:rsidR="005A480F" w:rsidRPr="006205BD" w:rsidRDefault="005A480F" w:rsidP="005A480F">
      <w:pPr>
        <w:keepNext/>
        <w:ind w:left="357"/>
        <w:rPr>
          <w:rFonts w:ascii="Nirmala UI" w:hAnsi="Nirmala UI" w:cs="Nirmala UI"/>
          <w:szCs w:val="22"/>
          <w:cs/>
          <w:lang w:bidi="si-LK"/>
        </w:rPr>
      </w:pPr>
      <w:r w:rsidRPr="006205BD">
        <w:rPr>
          <w:rFonts w:ascii="Nirmala UI" w:hAnsi="Nirmala UI" w:cs="Nirmala UI"/>
          <w:szCs w:val="22"/>
          <w:cs/>
          <w:lang w:bidi="si-LK"/>
        </w:rPr>
        <w:t>3.6 සංවිධාන ළමයින්ට සහ තරුණයින්ට සහභාගී වීමට අවස්ථාව ලබා දී ඔවුන්ගේ දායකත්වයට ප්‍රතිචාර දක්වන අතර එමඟින් විශ්වාසය හා ක්‍රියාකාරීත්වය ශක්තිමත් වේ.</w:t>
      </w:r>
    </w:p>
    <w:p w14:paraId="20CFADC3" w14:textId="77777777" w:rsidR="00122835" w:rsidRPr="006205BD" w:rsidRDefault="00122835" w:rsidP="00122835">
      <w:pPr>
        <w:pStyle w:val="ListParagraph"/>
        <w:keepNext/>
        <w:spacing w:before="240"/>
        <w:ind w:left="0"/>
        <w:rPr>
          <w:rFonts w:ascii="Nirmala UI" w:hAnsi="Nirmala UI" w:cs="Nirmala UI"/>
          <w:b/>
          <w:bCs/>
          <w:szCs w:val="22"/>
          <w:cs/>
          <w:lang w:bidi="si-LK"/>
        </w:rPr>
      </w:pPr>
      <w:r w:rsidRPr="006205BD">
        <w:rPr>
          <w:rFonts w:ascii="Nirmala UI" w:hAnsi="Nirmala UI" w:cs="Nirmala UI"/>
          <w:b/>
          <w:bCs/>
          <w:szCs w:val="22"/>
          <w:cs/>
          <w:lang w:bidi="si-LK"/>
        </w:rPr>
        <w:t>ළමා ආරක්‍ෂණ ප්‍රමිතිය 4 - පවුල් සහ ප්‍රජාවන් දැනුවත් වී ඇති අතර ළමා ආරක්‍ෂාව සහ යහපැවැත්ම ප්‍රවර්ධනය කිරීමට සම්බන්ධ වේ</w:t>
      </w:r>
    </w:p>
    <w:p w14:paraId="5A49C7C9" w14:textId="77777777" w:rsidR="00122835" w:rsidRPr="006205BD" w:rsidRDefault="00122835" w:rsidP="00122835">
      <w:pPr>
        <w:keepNext/>
        <w:rPr>
          <w:rFonts w:ascii="Nirmala UI" w:hAnsi="Nirmala UI" w:cs="Nirmala UI"/>
          <w:b/>
          <w:bCs/>
          <w:i/>
          <w:iCs/>
          <w:szCs w:val="22"/>
          <w:cs/>
          <w:lang w:bidi="si-LK"/>
        </w:rPr>
      </w:pPr>
      <w:r w:rsidRPr="006205BD">
        <w:rPr>
          <w:rFonts w:ascii="Nirmala UI" w:hAnsi="Nirmala UI" w:cs="Nirmala UI"/>
          <w:szCs w:val="22"/>
          <w:cs/>
          <w:lang w:bidi="si-LK"/>
        </w:rPr>
        <w:t>ළමා ආරක්‍ෂණ ප්‍රමිතිය 4 ට අනුකූලව, සංවිධානයක් අවම වශයෙන් සහතික කළ යුතු අවස්ථා වන්නේ:</w:t>
      </w:r>
    </w:p>
    <w:p w14:paraId="5B8261D4" w14:textId="77777777" w:rsidR="00122835" w:rsidRPr="006205BD" w:rsidRDefault="00122835" w:rsidP="00122835">
      <w:pPr>
        <w:keepNext/>
        <w:ind w:left="357"/>
        <w:rPr>
          <w:rFonts w:ascii="Nirmala UI" w:hAnsi="Nirmala UI" w:cs="Nirmala UI"/>
          <w:szCs w:val="22"/>
          <w:cs/>
          <w:lang w:bidi="si-LK"/>
        </w:rPr>
      </w:pPr>
      <w:r w:rsidRPr="006205BD">
        <w:rPr>
          <w:rFonts w:ascii="Nirmala UI" w:hAnsi="Nirmala UI" w:cs="Nirmala UI"/>
          <w:szCs w:val="22"/>
          <w:cs/>
          <w:lang w:bidi="si-LK"/>
        </w:rPr>
        <w:t xml:space="preserve">4.1 තම දරුවාට බලපාන තීරණවලට පවුල සහභාගී වේ. </w:t>
      </w:r>
    </w:p>
    <w:p w14:paraId="165EB4E0" w14:textId="77777777" w:rsidR="00122835" w:rsidRPr="006205BD" w:rsidRDefault="00122835" w:rsidP="00122835">
      <w:pPr>
        <w:keepNext/>
        <w:ind w:left="357"/>
        <w:rPr>
          <w:rFonts w:ascii="Nirmala UI" w:hAnsi="Nirmala UI" w:cs="Nirmala UI"/>
          <w:szCs w:val="22"/>
          <w:cs/>
          <w:lang w:bidi="si-LK"/>
        </w:rPr>
      </w:pPr>
      <w:r w:rsidRPr="006205BD">
        <w:rPr>
          <w:rFonts w:ascii="Nirmala UI" w:hAnsi="Nirmala UI" w:cs="Nirmala UI"/>
          <w:szCs w:val="22"/>
          <w:cs/>
          <w:lang w:bidi="si-LK"/>
        </w:rPr>
        <w:t xml:space="preserve">4.2 සංවිධානය තම දරුවන්ගේ ආරක්‍ෂාව පිළිබඳව ඇති ආකල්ප පිළිබඳව පවුල් හා ප්‍රජාව සමග විවෘතව සන්නිවේදනය කරන අතර ඔවුන්ගෙන් අදාළ තොරතුරු ලබා ගත හැකිය. </w:t>
      </w:r>
    </w:p>
    <w:p w14:paraId="23CBBCE8" w14:textId="77777777" w:rsidR="00122835" w:rsidRPr="006205BD" w:rsidRDefault="00122835" w:rsidP="00122835">
      <w:pPr>
        <w:keepNext/>
        <w:ind w:left="357"/>
        <w:rPr>
          <w:rFonts w:ascii="Nirmala UI" w:hAnsi="Nirmala UI" w:cs="Nirmala UI"/>
          <w:szCs w:val="22"/>
          <w:cs/>
          <w:lang w:bidi="si-LK"/>
        </w:rPr>
      </w:pPr>
      <w:r w:rsidRPr="006205BD">
        <w:rPr>
          <w:rFonts w:ascii="Nirmala UI" w:hAnsi="Nirmala UI" w:cs="Nirmala UI"/>
          <w:szCs w:val="22"/>
          <w:cs/>
          <w:lang w:bidi="si-LK"/>
        </w:rPr>
        <w:t xml:space="preserve">4.3 සංවිධානයේ ප්‍රතිපත්ති හා භාවිත සංවර්ධනය කිරීමේදී හා සමාලෝචනය කිරීමේදී පවුල් සහ ප්‍රජාවලට අදහස් දැක්වීමට යම් අයිතියක් ඇත. </w:t>
      </w:r>
    </w:p>
    <w:p w14:paraId="5466A683" w14:textId="77777777" w:rsidR="00122835" w:rsidRPr="006205BD" w:rsidRDefault="00122835" w:rsidP="00122835">
      <w:pPr>
        <w:keepNext/>
        <w:ind w:left="357"/>
        <w:rPr>
          <w:rFonts w:ascii="Nirmala UI" w:hAnsi="Nirmala UI" w:cs="Nirmala UI"/>
          <w:szCs w:val="22"/>
          <w:cs/>
          <w:lang w:bidi="si-LK"/>
        </w:rPr>
      </w:pPr>
      <w:r w:rsidRPr="006205BD">
        <w:rPr>
          <w:rFonts w:ascii="Nirmala UI" w:hAnsi="Nirmala UI" w:cs="Nirmala UI"/>
          <w:szCs w:val="22"/>
          <w:cs/>
          <w:lang w:bidi="si-LK"/>
        </w:rPr>
        <w:t xml:space="preserve">4.4 සංවිධානයේ මෙහෙයුම් සහ පාලනය පිළිබඳව පවුල්, රැකබලා ගන්නන් සහ ප්‍රජාව දැනුවත් කරනු ලැබේ. </w:t>
      </w:r>
    </w:p>
    <w:p w14:paraId="14E89CDF" w14:textId="77777777" w:rsidR="00C06E1A" w:rsidRPr="006205BD" w:rsidRDefault="00C06E1A" w:rsidP="00C06E1A">
      <w:pPr>
        <w:pStyle w:val="ListParagraph"/>
        <w:keepNext/>
        <w:spacing w:before="240"/>
        <w:ind w:left="0"/>
        <w:rPr>
          <w:rFonts w:ascii="Nirmala UI" w:hAnsi="Nirmala UI" w:cs="Nirmala UI"/>
          <w:b/>
          <w:bCs/>
          <w:szCs w:val="22"/>
          <w:cs/>
          <w:lang w:bidi="si-LK"/>
        </w:rPr>
      </w:pPr>
      <w:bookmarkStart w:id="0" w:name="_Hlk18398001"/>
      <w:r w:rsidRPr="006205BD">
        <w:rPr>
          <w:rFonts w:ascii="Nirmala UI" w:hAnsi="Nirmala UI" w:cs="Nirmala UI"/>
          <w:b/>
          <w:bCs/>
          <w:szCs w:val="22"/>
          <w:cs/>
          <w:lang w:bidi="si-LK"/>
        </w:rPr>
        <w:t>ළමා ආරක්‍ෂණ ප්‍රමිතිය 5 - ප්‍රතිපත්ති හා භාවිතයේ දී සමානාත්මකතාව තහවුරු කර ඇති අතර විවිධ අවශ්‍යතාවලට ගරු කරනු ලැබේ</w:t>
      </w:r>
    </w:p>
    <w:p w14:paraId="3AD6C22C" w14:textId="452DE8D7" w:rsidR="00C06E1A" w:rsidRPr="006205BD" w:rsidRDefault="00C06E1A" w:rsidP="00C06E1A">
      <w:pPr>
        <w:keepNext/>
        <w:rPr>
          <w:rFonts w:ascii="Nirmala UI" w:hAnsi="Nirmala UI" w:cs="Nirmala UI"/>
          <w:szCs w:val="22"/>
          <w:cs/>
          <w:lang w:bidi="si-LK"/>
        </w:rPr>
      </w:pPr>
      <w:r w:rsidRPr="006205BD">
        <w:rPr>
          <w:rFonts w:ascii="Nirmala UI" w:hAnsi="Nirmala UI" w:cs="Nirmala UI"/>
          <w:szCs w:val="22"/>
          <w:cs/>
          <w:lang w:bidi="si-LK"/>
        </w:rPr>
        <w:t>ළමා ආරක්‍ෂණ ප්‍රමිතිය 5 ට අනුකූලව, සංවිධානයක් අවම වශයෙන් සහතික කළ යුතු අවස්ථා වන්නේ:</w:t>
      </w:r>
    </w:p>
    <w:p w14:paraId="4FB2E827" w14:textId="77777777" w:rsidR="00C06E1A" w:rsidRPr="006205BD" w:rsidRDefault="00C06E1A" w:rsidP="00C06E1A">
      <w:pPr>
        <w:keepNext/>
        <w:ind w:left="357"/>
        <w:rPr>
          <w:rFonts w:ascii="Nirmala UI" w:hAnsi="Nirmala UI" w:cs="Nirmala UI"/>
          <w:szCs w:val="22"/>
          <w:cs/>
          <w:lang w:bidi="si-LK"/>
        </w:rPr>
      </w:pPr>
      <w:r w:rsidRPr="006205BD">
        <w:rPr>
          <w:rFonts w:ascii="Nirmala UI" w:hAnsi="Nirmala UI" w:cs="Nirmala UI"/>
          <w:szCs w:val="22"/>
          <w:cs/>
          <w:lang w:bidi="si-LK"/>
        </w:rPr>
        <w:t>5.1 කාර්ය මණ්ඩලය සහ ස්වේච්ඡා සේවකයින් ඇතුළුව සංවිධානය ළමයින් සහ තරුණයින්ගේ විවිධ තත්ත්‍ව අවබෝධ කර ගන්නා අතර අවදානමට ලක්වූවන්ට සහාය සහ ප්‍රතිචාර දක්වයි.</w:t>
      </w:r>
    </w:p>
    <w:p w14:paraId="7B8A87C9" w14:textId="77777777" w:rsidR="00C06E1A" w:rsidRPr="006205BD" w:rsidRDefault="00C06E1A" w:rsidP="00C06E1A">
      <w:pPr>
        <w:keepNext/>
        <w:ind w:left="357"/>
        <w:rPr>
          <w:rFonts w:ascii="Nirmala UI" w:hAnsi="Nirmala UI" w:cs="Nirmala UI"/>
          <w:szCs w:val="22"/>
          <w:cs/>
          <w:lang w:bidi="si-LK"/>
        </w:rPr>
      </w:pPr>
      <w:r w:rsidRPr="006205BD">
        <w:rPr>
          <w:rFonts w:ascii="Nirmala UI" w:hAnsi="Nirmala UI" w:cs="Nirmala UI"/>
          <w:szCs w:val="22"/>
          <w:cs/>
          <w:lang w:bidi="si-LK"/>
        </w:rPr>
        <w:lastRenderedPageBreak/>
        <w:t>5.2 ළමයින්ට සහ තරුණයින්ට සංස්කෘතික, ආරක්‍ෂිත, පහසුවෙන් ලබා ගත හැකි හැකි සහ තේරුම් ගැනීමට පහසු වන ආකාරයෙන් තොරතුරු, සහය සහ පැමිණිලි ක්‍රියාවලින් සඳහා ප්‍රවේශය ඇත.</w:t>
      </w:r>
    </w:p>
    <w:p w14:paraId="60440D62" w14:textId="76576048" w:rsidR="00C06E1A" w:rsidRPr="006205BD" w:rsidRDefault="00C06E1A" w:rsidP="002956B1">
      <w:pPr>
        <w:keepNext/>
        <w:ind w:left="357"/>
        <w:rPr>
          <w:rFonts w:ascii="Nirmala UI" w:hAnsi="Nirmala UI" w:cs="Nirmala UI"/>
          <w:szCs w:val="22"/>
          <w:cs/>
          <w:lang w:bidi="si-LK"/>
        </w:rPr>
      </w:pPr>
      <w:r w:rsidRPr="006205BD">
        <w:rPr>
          <w:rFonts w:ascii="Nirmala UI" w:hAnsi="Nirmala UI" w:cs="Nirmala UI"/>
          <w:szCs w:val="22"/>
          <w:cs/>
          <w:lang w:bidi="si-LK"/>
        </w:rPr>
        <w:t xml:space="preserve">5.3 ආබාධිත දරුවන් සහ තරුණයින්, සංස්කෘතික හා භාෂාමය වශයෙන් විවිධ පසුබිම්වල සිටින ළමුන් සහ තරුණයින්, නිවසේ ජීවත් වීමට නොහැකි අය සහ සමලිංගික, ද්වීලිංගික, සංක්‍රාන්ති ලිංගික හා අන්තර් ලිංගික දරුවන් සහ තරුණ තරුණියන්ගේ අවශ්‍යතා පිළිබඳව මෙම සංවිධානය විශේෂ </w:t>
      </w:r>
      <w:r w:rsidR="002956B1" w:rsidRPr="002956B1">
        <w:rPr>
          <w:rFonts w:ascii="Nirmala UI" w:hAnsi="Nirmala UI" w:cs="Nirmala UI" w:hint="cs"/>
          <w:sz w:val="24"/>
          <w:szCs w:val="22"/>
          <w:cs/>
          <w:lang w:bidi="si-LK"/>
        </w:rPr>
        <w:t>අවධානයක්</w:t>
      </w:r>
      <w:r w:rsidRPr="006205BD">
        <w:rPr>
          <w:rFonts w:ascii="Nirmala UI" w:hAnsi="Nirmala UI" w:cs="Nirmala UI"/>
          <w:szCs w:val="22"/>
          <w:cs/>
          <w:lang w:bidi="si-LK"/>
        </w:rPr>
        <w:t xml:space="preserve"> යොමු කරයි. </w:t>
      </w:r>
    </w:p>
    <w:p w14:paraId="106D5B5F" w14:textId="7CCABCDC" w:rsidR="00C06E1A" w:rsidRPr="006205BD" w:rsidRDefault="00C06E1A" w:rsidP="00C06E1A">
      <w:pPr>
        <w:keepNext/>
        <w:ind w:left="357"/>
        <w:rPr>
          <w:rFonts w:ascii="Nirmala UI" w:hAnsi="Nirmala UI" w:cs="Nirmala UI"/>
          <w:szCs w:val="22"/>
          <w:cs/>
          <w:lang w:bidi="si-LK"/>
        </w:rPr>
      </w:pPr>
      <w:r w:rsidRPr="006205BD">
        <w:rPr>
          <w:rFonts w:ascii="Nirmala UI" w:hAnsi="Nirmala UI" w:cs="Nirmala UI"/>
          <w:szCs w:val="22"/>
          <w:cs/>
          <w:lang w:bidi="si-LK"/>
        </w:rPr>
        <w:t xml:space="preserve">5.4 මෙම සංවිධානය ආදිවාසී දරුවන්ගේ හා තරුණයින්ගේ අවශ්‍යතා කෙරෙහි විශේෂ අවධානයක් යොමු කරන අතර ඔවුන්ට සංස්කෘතිකමය වශයෙන් ආරක්‍ෂිත පරිසරයක් සපයයි/ ප්‍රවර්ධනය කරයි. </w:t>
      </w:r>
    </w:p>
    <w:bookmarkEnd w:id="0"/>
    <w:p w14:paraId="7AD09E20" w14:textId="77777777" w:rsidR="0072196D" w:rsidRPr="006205BD" w:rsidRDefault="0072196D" w:rsidP="0072196D">
      <w:pPr>
        <w:pStyle w:val="ListParagraph"/>
        <w:keepNext/>
        <w:spacing w:before="240"/>
        <w:ind w:left="0"/>
        <w:rPr>
          <w:rFonts w:ascii="Nirmala UI" w:hAnsi="Nirmala UI" w:cs="Nirmala UI"/>
          <w:b/>
          <w:bCs/>
          <w:szCs w:val="22"/>
          <w:cs/>
          <w:lang w:bidi="si-LK"/>
        </w:rPr>
      </w:pPr>
      <w:r w:rsidRPr="006205BD">
        <w:rPr>
          <w:rFonts w:ascii="Nirmala UI" w:hAnsi="Nirmala UI" w:cs="Nirmala UI"/>
          <w:b/>
          <w:bCs/>
          <w:szCs w:val="22"/>
          <w:cs/>
          <w:lang w:bidi="si-LK"/>
        </w:rPr>
        <w:t>ළමා ආරක්‍ෂණ ප්‍රමිතිය 6 - ළමයින් සහ තරුණයින් සමග වැඩ කරන පුද්ගලයින් ප්‍රායෝගිකව ළමා ආරක්‍ෂාව සහ යහපැවැත්මේ වටිනාකම් පිළිබිඹු කිරීමට සුදුසු සහය දක්වයි</w:t>
      </w:r>
    </w:p>
    <w:p w14:paraId="304F33DA" w14:textId="596E7A37" w:rsidR="0072196D" w:rsidRPr="006205BD" w:rsidRDefault="0072196D" w:rsidP="0072196D">
      <w:pPr>
        <w:keepNext/>
        <w:rPr>
          <w:rFonts w:ascii="Nirmala UI" w:hAnsi="Nirmala UI" w:cs="Nirmala UI"/>
          <w:szCs w:val="22"/>
          <w:cs/>
          <w:lang w:bidi="si-LK"/>
        </w:rPr>
      </w:pPr>
      <w:r w:rsidRPr="006205BD">
        <w:rPr>
          <w:rFonts w:ascii="Nirmala UI" w:hAnsi="Nirmala UI" w:cs="Nirmala UI"/>
          <w:szCs w:val="22"/>
          <w:cs/>
          <w:lang w:bidi="si-LK"/>
        </w:rPr>
        <w:t>ළමා ආරක්‍ෂණ ප්‍රමිතිය 6 ට අනුකූලව, සංවිධානයක් අවම වශයෙන් සහතික කළ යුතු අවස්ථා වන්නේ:</w:t>
      </w:r>
    </w:p>
    <w:p w14:paraId="69850058" w14:textId="2E9D43EF" w:rsidR="0072196D" w:rsidRPr="006205BD" w:rsidRDefault="0072196D" w:rsidP="002956B1">
      <w:pPr>
        <w:keepNext/>
        <w:ind w:left="357"/>
        <w:rPr>
          <w:rFonts w:ascii="Nirmala UI" w:hAnsi="Nirmala UI" w:cs="Nirmala UI"/>
          <w:szCs w:val="22"/>
          <w:cs/>
          <w:lang w:bidi="si-LK"/>
        </w:rPr>
      </w:pPr>
      <w:r w:rsidRPr="006205BD">
        <w:rPr>
          <w:rFonts w:ascii="Nirmala UI" w:hAnsi="Nirmala UI" w:cs="Nirmala UI"/>
          <w:szCs w:val="22"/>
          <w:cs/>
          <w:lang w:bidi="si-LK"/>
        </w:rPr>
        <w:t xml:space="preserve">6.1 රැකියා දැන්වීම්, තීරක පරීක්‍ෂා සහ කාර්ය මණ්ඩලය සහ ස්වේච්ඡා පූර්ව රැකියා පරීක්‍ෂාව ඇතුළු බඳවා </w:t>
      </w:r>
      <w:r w:rsidR="002956B1" w:rsidRPr="002956B1">
        <w:rPr>
          <w:rFonts w:ascii="Nirmala UI" w:hAnsi="Nirmala UI" w:cs="Nirmala UI" w:hint="cs"/>
          <w:sz w:val="24"/>
          <w:szCs w:val="22"/>
          <w:cs/>
          <w:lang w:bidi="si-LK"/>
        </w:rPr>
        <w:t>ගැනීම්</w:t>
      </w:r>
      <w:r w:rsidRPr="006205BD">
        <w:rPr>
          <w:rFonts w:ascii="Nirmala UI" w:hAnsi="Nirmala UI" w:cs="Nirmala UI"/>
          <w:szCs w:val="22"/>
          <w:cs/>
          <w:lang w:bidi="si-LK"/>
        </w:rPr>
        <w:t xml:space="preserve"> ක්‍රියාමාර්ග මගින් ළමයින්ගේ ආරක්‍ෂාව සහ යහපැවැත්ම අවධාරණය කරයි. </w:t>
      </w:r>
    </w:p>
    <w:p w14:paraId="5DFC1DFF" w14:textId="77777777" w:rsidR="0072196D" w:rsidRPr="006205BD" w:rsidRDefault="0072196D" w:rsidP="00E82B15">
      <w:pPr>
        <w:keepNext/>
        <w:ind w:left="357"/>
        <w:rPr>
          <w:rFonts w:ascii="Nirmala UI" w:hAnsi="Nirmala UI" w:cs="Nirmala UI"/>
          <w:szCs w:val="22"/>
          <w:cs/>
          <w:lang w:bidi="si-LK"/>
        </w:rPr>
      </w:pPr>
      <w:r w:rsidRPr="006205BD">
        <w:rPr>
          <w:rFonts w:ascii="Nirmala UI" w:hAnsi="Nirmala UI" w:cs="Nirmala UI"/>
          <w:szCs w:val="22"/>
          <w:cs/>
          <w:lang w:bidi="si-LK"/>
        </w:rPr>
        <w:t xml:space="preserve">6.2 අදාළ කාර්ය මණ්ඩලය සහ ස්වේච්ඡා සේවකයන් දැනට වලංගු ළමා පරීක්‍ෂා හෝ ඊට සමාන පසුබිම් පරික්‍ෂාවන් ඇතිව වැඩ කරයි. </w:t>
      </w:r>
    </w:p>
    <w:p w14:paraId="2C17A025" w14:textId="77777777" w:rsidR="0072196D" w:rsidRPr="006205BD" w:rsidRDefault="0072196D" w:rsidP="00E82B15">
      <w:pPr>
        <w:keepNext/>
        <w:ind w:left="357"/>
        <w:rPr>
          <w:rFonts w:ascii="Nirmala UI" w:hAnsi="Nirmala UI" w:cs="Nirmala UI"/>
          <w:szCs w:val="22"/>
          <w:cs/>
          <w:lang w:bidi="si-LK"/>
        </w:rPr>
      </w:pPr>
    </w:p>
    <w:p w14:paraId="2167837C" w14:textId="77777777" w:rsidR="0072196D" w:rsidRPr="006205BD" w:rsidRDefault="0072196D" w:rsidP="00E82B15">
      <w:pPr>
        <w:keepNext/>
        <w:ind w:left="357"/>
        <w:rPr>
          <w:rFonts w:ascii="Nirmala UI" w:hAnsi="Nirmala UI" w:cs="Nirmala UI"/>
          <w:szCs w:val="22"/>
          <w:cs/>
          <w:lang w:bidi="si-LK"/>
        </w:rPr>
      </w:pPr>
      <w:r w:rsidRPr="006205BD">
        <w:rPr>
          <w:rFonts w:ascii="Nirmala UI" w:hAnsi="Nirmala UI" w:cs="Nirmala UI"/>
          <w:szCs w:val="22"/>
          <w:cs/>
          <w:lang w:bidi="si-LK"/>
        </w:rPr>
        <w:t xml:space="preserve">6.3 සියලුම කාර්ය මණ්ඩලයට සහ ස්වේච්ඡා සේවකයන්ට වාර්තා තබා ගැනීම, තොරතුරු හුවමාරු කර ගැනීම සහ වාර්තා කිරීමේ යුතුකම් ඇතුළුව ළමයින් සහ තරුණයින් වෙනුවෙන් ඔවුන්ගේ වගකීම් පිළිබඳව සුදුසු දැනුවත් කිරීමක් හා පුහුණුවක් ලැබෙයි. </w:t>
      </w:r>
    </w:p>
    <w:p w14:paraId="13A6CF6F" w14:textId="7FA06D07" w:rsidR="005A480F" w:rsidRPr="006205BD" w:rsidRDefault="0072196D" w:rsidP="00E82B15">
      <w:pPr>
        <w:keepNext/>
        <w:ind w:left="357"/>
        <w:rPr>
          <w:rFonts w:ascii="Nirmala UI" w:hAnsi="Nirmala UI" w:cs="Nirmala UI"/>
          <w:szCs w:val="22"/>
          <w:cs/>
          <w:lang w:bidi="si-LK"/>
        </w:rPr>
      </w:pPr>
      <w:r w:rsidRPr="006205BD">
        <w:rPr>
          <w:rFonts w:ascii="Nirmala UI" w:hAnsi="Nirmala UI" w:cs="Nirmala UI"/>
          <w:szCs w:val="22"/>
          <w:cs/>
          <w:lang w:bidi="si-LK"/>
        </w:rPr>
        <w:t>6.4 දැනට පවත්නා අධීක්‍ෂණ සහ පුද්ගලයින් කළමනාකරණ ක්‍රම ළමා ආරක්‍ෂාව සහ යහපැවැත්ම කෙරෙහි අවධානය යොමු කරයි.</w:t>
      </w:r>
    </w:p>
    <w:p w14:paraId="026938F2" w14:textId="77777777" w:rsidR="00D31A50" w:rsidRPr="006205BD" w:rsidRDefault="00D31A50" w:rsidP="00C64FFB">
      <w:pPr>
        <w:pStyle w:val="ListParagraph"/>
        <w:keepNext/>
        <w:spacing w:before="240"/>
        <w:ind w:left="0"/>
        <w:contextualSpacing w:val="0"/>
        <w:rPr>
          <w:rFonts w:ascii="Nirmala UI" w:hAnsi="Nirmala UI" w:cs="Nirmala UI"/>
          <w:b/>
          <w:bCs/>
          <w:szCs w:val="22"/>
          <w:cs/>
          <w:lang w:bidi="si-LK"/>
        </w:rPr>
      </w:pPr>
      <w:r w:rsidRPr="006205BD">
        <w:rPr>
          <w:rFonts w:ascii="Nirmala UI" w:hAnsi="Nirmala UI" w:cs="Nirmala UI"/>
          <w:b/>
          <w:bCs/>
          <w:szCs w:val="22"/>
          <w:cs/>
          <w:lang w:bidi="si-LK"/>
        </w:rPr>
        <w:t>ළමා ආරක්‍ෂණ ප්‍රමිතිය 7 - ළමයින් සම්බන්ධ ගැටලු හා චෝදනා සඳහා ක්‍රියාවලිය</w:t>
      </w:r>
    </w:p>
    <w:p w14:paraId="19BA3DDC" w14:textId="77777777" w:rsidR="00D31A50" w:rsidRPr="006205BD" w:rsidRDefault="00D31A50" w:rsidP="00D31A50">
      <w:pPr>
        <w:keepNext/>
        <w:spacing w:before="240"/>
        <w:rPr>
          <w:rFonts w:ascii="Nirmala UI" w:hAnsi="Nirmala UI" w:cs="Nirmala UI"/>
          <w:b/>
          <w:bCs/>
          <w:i/>
          <w:iCs/>
          <w:szCs w:val="22"/>
          <w:cs/>
          <w:lang w:bidi="si-LK"/>
        </w:rPr>
      </w:pPr>
      <w:r w:rsidRPr="006205BD">
        <w:rPr>
          <w:rFonts w:ascii="Nirmala UI" w:hAnsi="Nirmala UI" w:cs="Nirmala UI"/>
          <w:szCs w:val="22"/>
          <w:cs/>
          <w:lang w:bidi="si-LK"/>
        </w:rPr>
        <w:t>ළමා ආරක්‍ෂණ ප්‍රමිතිය 7 ට අනුකූලව, සංවිධානයක් අවම වශයෙන් සහතික කළ යුතු අවස්ථා වන්නේ:</w:t>
      </w:r>
    </w:p>
    <w:p w14:paraId="18E3DF44" w14:textId="77777777" w:rsidR="00D31A50" w:rsidRPr="006205BD" w:rsidRDefault="00D31A50" w:rsidP="00D31A50">
      <w:pPr>
        <w:keepNext/>
        <w:ind w:left="357"/>
        <w:rPr>
          <w:rFonts w:ascii="Nirmala UI" w:hAnsi="Nirmala UI" w:cs="Nirmala UI"/>
          <w:szCs w:val="22"/>
          <w:cs/>
          <w:lang w:bidi="si-LK"/>
        </w:rPr>
      </w:pPr>
      <w:r w:rsidRPr="006205BD">
        <w:rPr>
          <w:rFonts w:ascii="Nirmala UI" w:hAnsi="Nirmala UI" w:cs="Nirmala UI"/>
          <w:szCs w:val="22"/>
          <w:cs/>
          <w:lang w:bidi="si-LK"/>
        </w:rPr>
        <w:t xml:space="preserve">7.1 සංවිධානයට පහසුවෙන් ලබා ගත හැකි, ළමයින් ප්‍රමුඛ කරගත් පැමිණිලි හැසිරවීමේ ප්‍රතිපත්තියක් ඇ ති අතර, එහි නායකත්වයේ, කාර්ය මණ්ඩලයේ සහ ස්වේච්ඡා සේවකයින්ගේ කාර්යභාර සහ වගකීම්, විවිධ ආකාරයේ පැමිණිලි සම්බන්ධයෙන් කටයුතු කිරීමේ ප්‍රවේශ, අදාළ ප්‍රතිපත්ති හෝ චර්යාධර්ම පද්ධති උල්ලංඝනය කිරීම් සහ එවිට ක්‍රියා කිරීමට හා වාර්තා කිරීමට ඇති යුතුකම් පැහැදිලිව දක්වයි. </w:t>
      </w:r>
    </w:p>
    <w:p w14:paraId="03F41168" w14:textId="77777777" w:rsidR="00D31A50" w:rsidRPr="006205BD" w:rsidRDefault="00D31A50" w:rsidP="00D31A50">
      <w:pPr>
        <w:keepNext/>
        <w:ind w:left="357"/>
        <w:rPr>
          <w:rFonts w:ascii="Nirmala UI" w:hAnsi="Nirmala UI" w:cs="Nirmala UI"/>
          <w:szCs w:val="22"/>
          <w:cs/>
          <w:lang w:bidi="si-LK"/>
        </w:rPr>
      </w:pPr>
      <w:r w:rsidRPr="006205BD">
        <w:rPr>
          <w:rFonts w:ascii="Nirmala UI" w:hAnsi="Nirmala UI" w:cs="Nirmala UI"/>
          <w:szCs w:val="22"/>
          <w:cs/>
          <w:lang w:bidi="si-LK"/>
        </w:rPr>
        <w:t xml:space="preserve">7.2 පැමිණිලි හැසිරවීමේ ක්‍රියාවලි ළමුන් සහ තරුණයින්, පවුල්, කාර්ය මණ්ඩලය සහ ස්වේච්ඡා සේවකයන් විසින් වටහාගනු ලැබූ ඇති අතර සංස්කෘතිකමය වශයෙන් ආරක්‍ෂිත වේ. </w:t>
      </w:r>
    </w:p>
    <w:p w14:paraId="222ACA99" w14:textId="77777777" w:rsidR="00D31A50" w:rsidRPr="006205BD" w:rsidRDefault="00D31A50" w:rsidP="00D31A50">
      <w:pPr>
        <w:keepNext/>
        <w:ind w:left="357"/>
        <w:rPr>
          <w:rFonts w:ascii="Nirmala UI" w:hAnsi="Nirmala UI" w:cs="Nirmala UI"/>
          <w:szCs w:val="22"/>
          <w:cs/>
          <w:lang w:bidi="si-LK"/>
        </w:rPr>
      </w:pPr>
      <w:r w:rsidRPr="006205BD">
        <w:rPr>
          <w:rFonts w:ascii="Nirmala UI" w:hAnsi="Nirmala UI" w:cs="Nirmala UI"/>
          <w:szCs w:val="22"/>
          <w:cs/>
          <w:lang w:bidi="si-LK"/>
        </w:rPr>
        <w:t>7.3 පැමිණිලි බැරෑරුම් ලෙස සලකනු ලබන අතර ක්‍ෂණිකව හා තරයේ ප්‍රතිචාර දක්වයි.</w:t>
      </w:r>
    </w:p>
    <w:p w14:paraId="64530915" w14:textId="795C7572" w:rsidR="00D31A50" w:rsidRPr="006205BD" w:rsidRDefault="00D31A50" w:rsidP="000D0547">
      <w:pPr>
        <w:keepNext/>
        <w:ind w:left="357"/>
        <w:rPr>
          <w:rFonts w:ascii="Nirmala UI" w:hAnsi="Nirmala UI" w:cs="Nirmala UI"/>
          <w:szCs w:val="22"/>
          <w:cs/>
          <w:lang w:bidi="si-LK"/>
        </w:rPr>
      </w:pPr>
      <w:r w:rsidRPr="006205BD">
        <w:rPr>
          <w:rFonts w:ascii="Nirmala UI" w:hAnsi="Nirmala UI" w:cs="Nirmala UI"/>
          <w:szCs w:val="22"/>
          <w:cs/>
          <w:lang w:bidi="si-LK"/>
        </w:rPr>
        <w:lastRenderedPageBreak/>
        <w:t xml:space="preserve">7.4 නීතියට වාර්තා කිරීම </w:t>
      </w:r>
      <w:r w:rsidR="000D0547" w:rsidRPr="000D0547">
        <w:rPr>
          <w:rFonts w:ascii="Nirmala UI" w:hAnsi="Nirmala UI" w:cs="Nirmala UI" w:hint="cs"/>
          <w:sz w:val="24"/>
          <w:szCs w:val="22"/>
          <w:cs/>
          <w:lang w:bidi="si-LK"/>
        </w:rPr>
        <w:t>අවශ්</w:t>
      </w:r>
      <w:r w:rsidR="000D0547" w:rsidRPr="000D0547">
        <w:rPr>
          <w:rFonts w:ascii="Nirmala UI" w:hAnsi="Nirmala UI" w:cs="Nirmala UI"/>
          <w:sz w:val="24"/>
          <w:szCs w:val="22"/>
          <w:cs/>
          <w:lang w:bidi="si-LK"/>
        </w:rPr>
        <w:t>‍</w:t>
      </w:r>
      <w:r w:rsidR="000D0547" w:rsidRPr="000D0547">
        <w:rPr>
          <w:rFonts w:ascii="Nirmala UI" w:hAnsi="Nirmala UI" w:cs="Nirmala UI" w:hint="cs"/>
          <w:sz w:val="24"/>
          <w:szCs w:val="22"/>
          <w:cs/>
          <w:lang w:bidi="si-LK"/>
        </w:rPr>
        <w:t>ය</w:t>
      </w:r>
      <w:r w:rsidRPr="006205BD">
        <w:rPr>
          <w:rFonts w:ascii="Nirmala UI" w:hAnsi="Nirmala UI" w:cs="Nirmala UI"/>
          <w:szCs w:val="22"/>
          <w:cs/>
          <w:lang w:bidi="si-LK"/>
        </w:rPr>
        <w:t xml:space="preserve"> වුවත් නැතත්, අදාළ බලධාරීන්ට පැමිණිලි සහ උත්සුක වාර්තා කිරීම සහ නීතිය බලාත්මක කරන්නන් සමග සහයෝගයෙන් කටයුතු කිරීම සඳහා ප්‍රතිපත්ති සහ ක්‍රියා පටිපාටි සංවිධානය සතුව ඇත. </w:t>
      </w:r>
    </w:p>
    <w:p w14:paraId="1AD0338F" w14:textId="77777777" w:rsidR="00D31A50" w:rsidRPr="006205BD" w:rsidRDefault="00D31A50" w:rsidP="00D31A50">
      <w:pPr>
        <w:keepNext/>
        <w:ind w:left="357"/>
        <w:rPr>
          <w:rFonts w:ascii="Nirmala UI" w:hAnsi="Nirmala UI" w:cs="Nirmala UI"/>
          <w:szCs w:val="22"/>
          <w:cs/>
          <w:lang w:bidi="si-LK"/>
        </w:rPr>
      </w:pPr>
      <w:r w:rsidRPr="006205BD">
        <w:rPr>
          <w:rFonts w:ascii="Nirmala UI" w:hAnsi="Nirmala UI" w:cs="Nirmala UI"/>
          <w:szCs w:val="22"/>
          <w:cs/>
          <w:lang w:bidi="si-LK"/>
        </w:rPr>
        <w:t>7.5 වාර්තාකරණය, පෞද්ගලිකත්වය සහ රැකියා නීති බැඳීම් සපුරාලයි.</w:t>
      </w:r>
    </w:p>
    <w:p w14:paraId="4438CD6E" w14:textId="77777777" w:rsidR="00112854" w:rsidRPr="006205BD" w:rsidRDefault="00112854" w:rsidP="00112854">
      <w:pPr>
        <w:pStyle w:val="ListParagraph"/>
        <w:keepNext/>
        <w:spacing w:before="240"/>
        <w:ind w:left="0"/>
        <w:contextualSpacing w:val="0"/>
        <w:rPr>
          <w:rFonts w:ascii="Nirmala UI" w:hAnsi="Nirmala UI" w:cs="Nirmala UI"/>
          <w:b/>
          <w:bCs/>
          <w:szCs w:val="22"/>
          <w:cs/>
          <w:lang w:bidi="si-LK"/>
        </w:rPr>
      </w:pPr>
      <w:r w:rsidRPr="006205BD">
        <w:rPr>
          <w:rFonts w:ascii="Nirmala UI" w:hAnsi="Nirmala UI" w:cs="Nirmala UI"/>
          <w:b/>
          <w:bCs/>
          <w:szCs w:val="22"/>
          <w:cs/>
          <w:lang w:bidi="si-LK"/>
        </w:rPr>
        <w:t>ළමා ආරක්‍ෂණ ප්‍රමිති 8 - අඛණ්ඩ අධ්‍යාපනය සහ පුහුණුව තුළින් ළමුන් සහ තරුණයින් ආරක්‍ෂාකාරීව තබා ගැනීම සඳහා කාර්ය මණ්ඩලය සහ ස්වේච්ඡා සේවකයන්ට දැනුම, කුසලතා සහ දැනුවත්භාවය ඇත</w:t>
      </w:r>
    </w:p>
    <w:p w14:paraId="522DCCDA" w14:textId="77777777" w:rsidR="00112854" w:rsidRPr="006205BD" w:rsidRDefault="00112854" w:rsidP="000B6FBC">
      <w:pPr>
        <w:keepNext/>
        <w:rPr>
          <w:rFonts w:ascii="Nirmala UI" w:hAnsi="Nirmala UI" w:cs="Nirmala UI"/>
          <w:b/>
          <w:bCs/>
          <w:i/>
          <w:iCs/>
          <w:szCs w:val="22"/>
          <w:cs/>
          <w:lang w:bidi="si-LK"/>
        </w:rPr>
      </w:pPr>
      <w:r w:rsidRPr="006205BD">
        <w:rPr>
          <w:rFonts w:ascii="Nirmala UI" w:hAnsi="Nirmala UI" w:cs="Nirmala UI"/>
          <w:szCs w:val="22"/>
          <w:cs/>
          <w:lang w:bidi="si-LK"/>
        </w:rPr>
        <w:t>ළමා ආරක්‍ෂණ ප්‍රමිතිය 8 ට අනුකූලව, සංවිධානයක් අවම වශයෙන් සහතික කළ යුතු අවස්ථා වන්නේ:</w:t>
      </w:r>
    </w:p>
    <w:p w14:paraId="4218A382" w14:textId="26C0E321" w:rsidR="00112854" w:rsidRPr="006205BD" w:rsidRDefault="00112854" w:rsidP="000D0547">
      <w:pPr>
        <w:keepNext/>
        <w:ind w:left="357"/>
        <w:rPr>
          <w:rFonts w:ascii="Nirmala UI" w:hAnsi="Nirmala UI" w:cs="Nirmala UI"/>
          <w:szCs w:val="22"/>
          <w:cs/>
          <w:lang w:bidi="si-LK"/>
        </w:rPr>
      </w:pPr>
      <w:r w:rsidRPr="006205BD">
        <w:rPr>
          <w:rFonts w:ascii="Nirmala UI" w:hAnsi="Nirmala UI" w:cs="Nirmala UI"/>
          <w:szCs w:val="22"/>
          <w:cs/>
          <w:lang w:bidi="si-LK"/>
        </w:rPr>
        <w:t xml:space="preserve">8.1 සංවිධානයේ ළමා </w:t>
      </w:r>
      <w:r w:rsidR="000D0547" w:rsidRPr="000D0547">
        <w:rPr>
          <w:rFonts w:ascii="Nirmala UI" w:hAnsi="Nirmala UI" w:cs="Nirmala UI" w:hint="cs"/>
          <w:sz w:val="24"/>
          <w:szCs w:val="22"/>
          <w:cs/>
          <w:lang w:bidi="si-LK"/>
        </w:rPr>
        <w:t>ආරක්</w:t>
      </w:r>
      <w:r w:rsidR="000D0547" w:rsidRPr="000D0547">
        <w:rPr>
          <w:rFonts w:ascii="Nirmala UI" w:hAnsi="Nirmala UI" w:cs="Nirmala UI"/>
          <w:sz w:val="24"/>
          <w:szCs w:val="22"/>
          <w:cs/>
          <w:lang w:bidi="si-LK"/>
        </w:rPr>
        <w:t>‍</w:t>
      </w:r>
      <w:r w:rsidR="000D0547" w:rsidRPr="000D0547">
        <w:rPr>
          <w:rFonts w:ascii="Nirmala UI" w:hAnsi="Nirmala UI" w:cs="Nirmala UI" w:hint="cs"/>
          <w:sz w:val="24"/>
          <w:szCs w:val="22"/>
          <w:cs/>
          <w:lang w:bidi="si-LK"/>
        </w:rPr>
        <w:t>ෂාව</w:t>
      </w:r>
      <w:r w:rsidRPr="006205BD">
        <w:rPr>
          <w:rFonts w:ascii="Nirmala UI" w:hAnsi="Nirmala UI" w:cs="Nirmala UI"/>
          <w:szCs w:val="22"/>
          <w:cs/>
          <w:lang w:bidi="si-LK"/>
        </w:rPr>
        <w:t xml:space="preserve"> සහ යහපැවැත්ම පිළිබඳ ප්‍රතිපත්තිය ඵලදායී ලෙස ක්‍රියාත්මක කිරීම සඳහා කාර්ය මණ්ඩලය සහ ස්වේච්ඡා සේවකයින් පුහුණු කරනු ලැබේ. </w:t>
      </w:r>
    </w:p>
    <w:p w14:paraId="73D94854" w14:textId="77777777" w:rsidR="00112854" w:rsidRPr="006205BD" w:rsidRDefault="00112854" w:rsidP="00112854">
      <w:pPr>
        <w:keepNext/>
        <w:ind w:left="357"/>
        <w:rPr>
          <w:rFonts w:ascii="Nirmala UI" w:hAnsi="Nirmala UI" w:cs="Nirmala UI"/>
          <w:szCs w:val="22"/>
          <w:cs/>
          <w:lang w:bidi="si-LK"/>
        </w:rPr>
      </w:pPr>
      <w:r w:rsidRPr="006205BD">
        <w:rPr>
          <w:rFonts w:ascii="Nirmala UI" w:hAnsi="Nirmala UI" w:cs="Nirmala UI"/>
          <w:szCs w:val="22"/>
          <w:cs/>
          <w:lang w:bidi="si-LK"/>
        </w:rPr>
        <w:t xml:space="preserve">8.2 අනෙකුත් ළමයින්ගෙන් හා තරුණයින්ගෙන් සිදුවන හානිය ඇතුළු ළමා හානිය පිළිබඳ සලකුණු හඳුනා ගැනීම සඳහා කාර්ය මණ්ඩලය සහ ස්වේච්ඡා සේවකයින්ට පුහුණුව හා තොරතුරු ලැබේ. </w:t>
      </w:r>
    </w:p>
    <w:p w14:paraId="5796294C" w14:textId="77777777" w:rsidR="00112854" w:rsidRPr="006205BD" w:rsidRDefault="00112854" w:rsidP="00112854">
      <w:pPr>
        <w:keepNext/>
        <w:ind w:left="357"/>
        <w:rPr>
          <w:rFonts w:ascii="Nirmala UI" w:hAnsi="Nirmala UI" w:cs="Nirmala UI"/>
          <w:szCs w:val="22"/>
          <w:cs/>
          <w:lang w:bidi="si-LK"/>
        </w:rPr>
      </w:pPr>
      <w:r w:rsidRPr="006205BD">
        <w:rPr>
          <w:rFonts w:ascii="Nirmala UI" w:hAnsi="Nirmala UI" w:cs="Nirmala UI"/>
          <w:szCs w:val="22"/>
          <w:cs/>
          <w:lang w:bidi="si-LK"/>
        </w:rPr>
        <w:t>8.3 ළමුන්ගේ ආරක්‍ෂාව සහ යහපැවැත්ම පිළිබඳ ගැටලුවලට ඵලදායී ලෙස ප්‍රතිචාර දැක්වීමට කාර්ය මණ්ඩලය සහ ස්වේච්ඡා සේවකයින්ට පුහුණුව හා තොරතුරු ලැබේ.</w:t>
      </w:r>
    </w:p>
    <w:p w14:paraId="44B520FC" w14:textId="77777777" w:rsidR="00112854" w:rsidRPr="006205BD" w:rsidRDefault="00112854" w:rsidP="00112854">
      <w:pPr>
        <w:keepNext/>
        <w:ind w:left="357"/>
        <w:rPr>
          <w:rFonts w:ascii="Nirmala UI" w:hAnsi="Nirmala UI" w:cs="Nirmala UI"/>
          <w:szCs w:val="22"/>
          <w:cs/>
          <w:lang w:bidi="si-LK"/>
        </w:rPr>
      </w:pPr>
      <w:r w:rsidRPr="006205BD">
        <w:rPr>
          <w:rFonts w:ascii="Nirmala UI" w:hAnsi="Nirmala UI" w:cs="Nirmala UI"/>
          <w:szCs w:val="22"/>
          <w:cs/>
          <w:lang w:bidi="si-LK"/>
        </w:rPr>
        <w:t xml:space="preserve">8.4 ළමුන් හා තරුණයින් සඳහා සංස්කෘතිකමය වශයෙන් ආරක්‍ෂිත පරිසරයක් ගොඩනඟන්නේ කෙසේද යන්න පිළිබඳ කාර්ය මණ්ඩලය සහ ස්වේච්ඡා සේවකයින්ට පුහුණුව සහ තොරතුරු ලැබේ. </w:t>
      </w:r>
    </w:p>
    <w:p w14:paraId="3FB77A2A" w14:textId="67180AF5" w:rsidR="005B1DCA" w:rsidRPr="006205BD" w:rsidRDefault="005B1DCA" w:rsidP="000D0547">
      <w:pPr>
        <w:pStyle w:val="ListParagraph"/>
        <w:keepNext/>
        <w:spacing w:before="240"/>
        <w:ind w:left="0"/>
        <w:contextualSpacing w:val="0"/>
        <w:rPr>
          <w:rFonts w:ascii="Nirmala UI" w:hAnsi="Nirmala UI" w:cs="Nirmala UI"/>
          <w:b/>
          <w:bCs/>
          <w:szCs w:val="22"/>
          <w:cs/>
          <w:lang w:bidi="si-LK"/>
        </w:rPr>
      </w:pPr>
      <w:r w:rsidRPr="006205BD">
        <w:rPr>
          <w:rFonts w:ascii="Nirmala UI" w:hAnsi="Nirmala UI" w:cs="Nirmala UI"/>
          <w:b/>
          <w:bCs/>
          <w:szCs w:val="22"/>
          <w:cs/>
          <w:lang w:bidi="si-LK"/>
        </w:rPr>
        <w:t xml:space="preserve">ළමා ආරක්‍ෂණ ප්‍රමිතිය 9 - ළමයින්ට සහ තරුණයින්ට හානි කිරීමට ඇති අවස්ථාව අවම කරන අතරම භෞතික හා මාර්ගගත </w:t>
      </w:r>
      <w:r w:rsidR="000D0547" w:rsidRPr="000D0547">
        <w:rPr>
          <w:rFonts w:ascii="Nirmala UI" w:hAnsi="Nirmala UI" w:cs="Nirmala UI" w:hint="cs"/>
          <w:b/>
          <w:bCs/>
          <w:szCs w:val="22"/>
          <w:cs/>
          <w:lang w:bidi="si-LK"/>
        </w:rPr>
        <w:t>පරිසර</w:t>
      </w:r>
      <w:r w:rsidRPr="006205BD">
        <w:rPr>
          <w:rFonts w:ascii="Nirmala UI" w:hAnsi="Nirmala UI" w:cs="Nirmala UI"/>
          <w:b/>
          <w:bCs/>
          <w:szCs w:val="22"/>
          <w:cs/>
          <w:lang w:bidi="si-LK"/>
        </w:rPr>
        <w:t xml:space="preserve"> ආරක්‍ෂාව සහ යහපැවැත්ම ප්‍රවර්ධනය කරයි</w:t>
      </w:r>
    </w:p>
    <w:p w14:paraId="7CD683E8" w14:textId="77777777" w:rsidR="005B1DCA" w:rsidRPr="006205BD" w:rsidRDefault="005B1DCA" w:rsidP="005B1DCA">
      <w:pPr>
        <w:keepNext/>
        <w:rPr>
          <w:rFonts w:ascii="Nirmala UI" w:hAnsi="Nirmala UI" w:cs="Nirmala UI"/>
          <w:b/>
          <w:bCs/>
          <w:i/>
          <w:iCs/>
          <w:szCs w:val="22"/>
          <w:cs/>
          <w:lang w:bidi="si-LK"/>
        </w:rPr>
      </w:pPr>
      <w:r w:rsidRPr="006205BD">
        <w:rPr>
          <w:rFonts w:ascii="Nirmala UI" w:hAnsi="Nirmala UI" w:cs="Nirmala UI"/>
          <w:szCs w:val="22"/>
          <w:cs/>
          <w:lang w:bidi="si-LK"/>
        </w:rPr>
        <w:t>ළමා ආරක්‍ෂණ ප්‍රමිතිය 9 ට අනුකූලව, සංවිධානයක් අවම වශයෙන් සහතික කළ යුතු අවස්ථා වන්නේ:</w:t>
      </w:r>
    </w:p>
    <w:p w14:paraId="4C8F55A4" w14:textId="77777777" w:rsidR="005B1DCA" w:rsidRPr="006205BD" w:rsidRDefault="005B1DCA" w:rsidP="005B1DCA">
      <w:pPr>
        <w:keepNext/>
        <w:ind w:left="357"/>
        <w:rPr>
          <w:rFonts w:ascii="Nirmala UI" w:hAnsi="Nirmala UI" w:cs="Nirmala UI"/>
          <w:szCs w:val="22"/>
          <w:cs/>
          <w:lang w:bidi="si-LK"/>
        </w:rPr>
      </w:pPr>
      <w:r w:rsidRPr="006205BD">
        <w:rPr>
          <w:rFonts w:ascii="Nirmala UI" w:hAnsi="Nirmala UI" w:cs="Nirmala UI"/>
          <w:szCs w:val="22"/>
          <w:cs/>
          <w:lang w:bidi="si-LK"/>
        </w:rPr>
        <w:t xml:space="preserve">9.1 දරුවෙකුගේ පෞද්ගලිකත්වයට ඇති අයිතිය, තොරතුරු සඳහා ප්‍රවේශය, සමාජ සම්බන්ධතා සහ ඉගෙනීමේ අවස්ථාවන් බිඳීමකින් තොරව කාර්ය මණ්ඩලය සහ ස්වේච්ඡා සේවකයන් සබැඳි හා භෞතික පරිසරවල අවදානම් හඳුනාගෙන ඒවා අවම කරයි. </w:t>
      </w:r>
    </w:p>
    <w:p w14:paraId="5D0089A1" w14:textId="77777777" w:rsidR="005B1DCA" w:rsidRPr="006205BD" w:rsidRDefault="005B1DCA" w:rsidP="005B1DCA">
      <w:pPr>
        <w:keepNext/>
        <w:ind w:left="357"/>
        <w:rPr>
          <w:rFonts w:ascii="Nirmala UI" w:hAnsi="Nirmala UI" w:cs="Nirmala UI"/>
          <w:szCs w:val="22"/>
          <w:cs/>
          <w:lang w:bidi="si-LK"/>
        </w:rPr>
      </w:pPr>
      <w:r w:rsidRPr="006205BD">
        <w:rPr>
          <w:rFonts w:ascii="Nirmala UI" w:hAnsi="Nirmala UI" w:cs="Nirmala UI"/>
          <w:szCs w:val="22"/>
          <w:cs/>
          <w:lang w:bidi="si-LK"/>
        </w:rPr>
        <w:t xml:space="preserve">9.2 අන්තර්ජාල මාර්ගගත පරිසරය භාවිත කරනු ලබන්නේ සංවිධානයේ චර්යාධර්ම සංග්‍රහය සහ ළමා ආරක්‍ෂාව සහ යහපැවැත්ම පිළිබඳ ප්‍රතිපත්තිය හා භාවිතවලට අනුකූලව ය. </w:t>
      </w:r>
    </w:p>
    <w:p w14:paraId="1AF7945B" w14:textId="77777777" w:rsidR="005B1DCA" w:rsidRPr="006205BD" w:rsidRDefault="005B1DCA" w:rsidP="005B1DCA">
      <w:pPr>
        <w:keepNext/>
        <w:ind w:left="357"/>
        <w:rPr>
          <w:rFonts w:ascii="Nirmala UI" w:hAnsi="Nirmala UI" w:cs="Nirmala UI"/>
          <w:szCs w:val="22"/>
          <w:cs/>
          <w:lang w:bidi="si-LK"/>
        </w:rPr>
      </w:pPr>
      <w:r w:rsidRPr="006205BD">
        <w:rPr>
          <w:rFonts w:ascii="Nirmala UI" w:hAnsi="Nirmala UI" w:cs="Nirmala UI"/>
          <w:szCs w:val="22"/>
          <w:cs/>
          <w:lang w:bidi="si-LK"/>
        </w:rPr>
        <w:t xml:space="preserve">9.3 අවදානම් කළමනාකරණ සැලසුම් මගින් ආයතනික සැකසුම්, ක්‍රියාකාරකම් සහ භෞතික පරිසරය විසින් ඇති කරන අවදානම් සලකා බලයි. </w:t>
      </w:r>
    </w:p>
    <w:p w14:paraId="3FAD2DF5" w14:textId="56EB6FAB" w:rsidR="005B1DCA" w:rsidRPr="006205BD" w:rsidRDefault="005B1DCA" w:rsidP="005B1DCA">
      <w:pPr>
        <w:keepNext/>
        <w:ind w:left="357"/>
        <w:rPr>
          <w:rFonts w:ascii="Nirmala UI" w:hAnsi="Nirmala UI" w:cs="Nirmala UI"/>
          <w:szCs w:val="22"/>
          <w:cs/>
          <w:lang w:bidi="si-LK"/>
        </w:rPr>
      </w:pPr>
      <w:r w:rsidRPr="006205BD">
        <w:rPr>
          <w:rFonts w:ascii="Nirmala UI" w:hAnsi="Nirmala UI" w:cs="Nirmala UI"/>
          <w:szCs w:val="22"/>
          <w:cs/>
          <w:lang w:bidi="si-LK"/>
        </w:rPr>
        <w:t xml:space="preserve">9.4 තෙවන පාර්ශවවලින් කොන්ත්‍රාත් පහසුකම් සහ සේවා සපයන සංවිධානවල ළමුන්ගේ හා තරුණයින්ගේ ආරක්‍ෂාව සහතික කරන ප්‍රසම්පාදන ප්‍රතිපත්ති තිබේ. </w:t>
      </w:r>
    </w:p>
    <w:p w14:paraId="46BAF752" w14:textId="77777777" w:rsidR="005B1DCA" w:rsidRPr="006205BD" w:rsidRDefault="005B1DCA" w:rsidP="005B1DCA">
      <w:pPr>
        <w:pStyle w:val="ListParagraph"/>
        <w:keepNext/>
        <w:spacing w:before="240"/>
        <w:ind w:left="0"/>
        <w:contextualSpacing w:val="0"/>
        <w:rPr>
          <w:rFonts w:ascii="Nirmala UI" w:hAnsi="Nirmala UI" w:cs="Nirmala UI"/>
          <w:b/>
          <w:bCs/>
          <w:szCs w:val="22"/>
          <w:cs/>
          <w:lang w:bidi="si-LK"/>
        </w:rPr>
      </w:pPr>
      <w:r w:rsidRPr="006205BD">
        <w:rPr>
          <w:rFonts w:ascii="Nirmala UI" w:hAnsi="Nirmala UI" w:cs="Nirmala UI"/>
          <w:b/>
          <w:bCs/>
          <w:szCs w:val="22"/>
          <w:cs/>
          <w:lang w:bidi="si-LK"/>
        </w:rPr>
        <w:t>ළමා ආරක්‍ෂණ ප්‍රමිතිය 10 - ළමා ආරක්‍ෂණ ප්‍රමිති ක්‍රියාත්මක කිරීම නිරන්තරයෙන් සමාලෝචනය කර වැඩිදියුණු කරනු ලැබේ</w:t>
      </w:r>
    </w:p>
    <w:p w14:paraId="0DAED112" w14:textId="77777777" w:rsidR="005B1DCA" w:rsidRPr="006205BD" w:rsidRDefault="005B1DCA" w:rsidP="005B1DCA">
      <w:pPr>
        <w:keepNext/>
        <w:rPr>
          <w:rFonts w:ascii="Nirmala UI" w:hAnsi="Nirmala UI" w:cs="Nirmala UI"/>
          <w:b/>
          <w:bCs/>
          <w:i/>
          <w:iCs/>
          <w:szCs w:val="22"/>
          <w:cs/>
          <w:lang w:bidi="si-LK"/>
        </w:rPr>
      </w:pPr>
      <w:r w:rsidRPr="006205BD">
        <w:rPr>
          <w:rFonts w:ascii="Nirmala UI" w:hAnsi="Nirmala UI" w:cs="Nirmala UI"/>
          <w:szCs w:val="22"/>
          <w:cs/>
          <w:lang w:bidi="si-LK"/>
        </w:rPr>
        <w:t>ළමා ආරක්‍ෂණ ප්‍රමිතිය 10 ට අනුකූලව, සංවිධානයක් අවම වශයෙන් සහතික කළ යුතු අවස්ථා වන්නේ:</w:t>
      </w:r>
    </w:p>
    <w:p w14:paraId="06974F92" w14:textId="55F40AEF" w:rsidR="005B1DCA" w:rsidRPr="006205BD" w:rsidRDefault="005B1DCA" w:rsidP="000D0547">
      <w:pPr>
        <w:keepNext/>
        <w:ind w:left="357"/>
        <w:rPr>
          <w:rFonts w:ascii="Nirmala UI" w:hAnsi="Nirmala UI" w:cs="Nirmala UI"/>
          <w:szCs w:val="22"/>
          <w:cs/>
          <w:lang w:bidi="si-LK"/>
        </w:rPr>
      </w:pPr>
      <w:r w:rsidRPr="006205BD">
        <w:rPr>
          <w:rFonts w:ascii="Nirmala UI" w:hAnsi="Nirmala UI" w:cs="Nirmala UI"/>
          <w:szCs w:val="22"/>
          <w:cs/>
          <w:lang w:bidi="si-LK"/>
        </w:rPr>
        <w:lastRenderedPageBreak/>
        <w:t xml:space="preserve">10.1 සංවිධානය නිරන්තරයෙන් ළමයින්ගේ ආරක්‍ෂණ පිළිවෙත් සමාලෝචනය කිරීම, ඇගයීම සහ වැඩිදියුණු කිරීම </w:t>
      </w:r>
      <w:r w:rsidR="000D0547" w:rsidRPr="000D0547">
        <w:rPr>
          <w:rFonts w:ascii="Nirmala UI" w:hAnsi="Nirmala UI" w:cs="Nirmala UI" w:hint="cs"/>
          <w:sz w:val="24"/>
          <w:szCs w:val="22"/>
          <w:cs/>
          <w:lang w:bidi="si-LK"/>
        </w:rPr>
        <w:t>සිදු</w:t>
      </w:r>
      <w:r w:rsidRPr="006205BD">
        <w:rPr>
          <w:rFonts w:ascii="Nirmala UI" w:hAnsi="Nirmala UI" w:cs="Nirmala UI"/>
          <w:szCs w:val="22"/>
          <w:cs/>
          <w:lang w:bidi="si-LK"/>
        </w:rPr>
        <w:t xml:space="preserve"> කරයි.</w:t>
      </w:r>
    </w:p>
    <w:p w14:paraId="6E43A80B" w14:textId="77777777" w:rsidR="005B1DCA" w:rsidRPr="006205BD" w:rsidRDefault="005B1DCA" w:rsidP="005B1DCA">
      <w:pPr>
        <w:keepNext/>
        <w:ind w:left="357"/>
        <w:rPr>
          <w:rFonts w:ascii="Nirmala UI" w:hAnsi="Nirmala UI" w:cs="Nirmala UI"/>
          <w:szCs w:val="22"/>
          <w:cs/>
          <w:lang w:bidi="si-LK"/>
        </w:rPr>
      </w:pPr>
      <w:r w:rsidRPr="006205BD">
        <w:rPr>
          <w:rFonts w:ascii="Nirmala UI" w:hAnsi="Nirmala UI" w:cs="Nirmala UI"/>
          <w:szCs w:val="22"/>
          <w:cs/>
          <w:lang w:bidi="si-LK"/>
        </w:rPr>
        <w:t xml:space="preserve">10.2 අඛණ්ඩව වැඩිදියුණු කිරීමට උපකරණ වීම සඳහා හේතු සහ පද්ධතිමය දුර්වලතා හඳුනා ගැනීම සඳහා පැමිණිලි, උත්සුක සහ ආරක්‍ෂක කඩ කිරීමේ සිදුවීම් විශ්ලේෂණය කරනු ලැබේ. </w:t>
      </w:r>
    </w:p>
    <w:p w14:paraId="442FD42C" w14:textId="77777777" w:rsidR="00A7497A" w:rsidRPr="006205BD" w:rsidRDefault="005B1DCA" w:rsidP="005B1DCA">
      <w:pPr>
        <w:keepNext/>
        <w:ind w:left="357"/>
        <w:rPr>
          <w:rFonts w:ascii="Nirmala UI" w:hAnsi="Nirmala UI" w:cs="Nirmala UI"/>
          <w:szCs w:val="22"/>
          <w:cs/>
          <w:lang w:bidi="si-LK"/>
        </w:rPr>
      </w:pPr>
      <w:r w:rsidRPr="006205BD">
        <w:rPr>
          <w:rFonts w:ascii="Nirmala UI" w:hAnsi="Nirmala UI" w:cs="Nirmala UI"/>
          <w:szCs w:val="22"/>
          <w:cs/>
          <w:lang w:bidi="si-LK"/>
        </w:rPr>
        <w:t xml:space="preserve">10.3 සමාලෝචන මගින් සොයා ගනු ලබන දේ පිළිබඳව කාර්ය මණ්ඩලයට සහ ස්වේච්ඡා සේවකයින්ට, ප්‍රජාව සහ පවුල් සහ ළමුන් සහ තරුණයින් හට අදාළ දේසංවිධානය විසින් වාර්තා කරනු ලැබේ. </w:t>
      </w:r>
    </w:p>
    <w:p w14:paraId="20B1BE9A" w14:textId="77777777" w:rsidR="00A7497A" w:rsidRPr="006205BD" w:rsidRDefault="00A7497A" w:rsidP="00A7497A">
      <w:pPr>
        <w:pStyle w:val="ListParagraph"/>
        <w:keepNext/>
        <w:spacing w:before="240"/>
        <w:ind w:left="0"/>
        <w:contextualSpacing w:val="0"/>
        <w:rPr>
          <w:rFonts w:ascii="Nirmala UI" w:hAnsi="Nirmala UI" w:cs="Nirmala UI"/>
          <w:b/>
          <w:bCs/>
          <w:szCs w:val="22"/>
          <w:cs/>
          <w:lang w:bidi="si-LK"/>
        </w:rPr>
      </w:pPr>
      <w:r w:rsidRPr="006205BD">
        <w:rPr>
          <w:rFonts w:ascii="Nirmala UI" w:hAnsi="Nirmala UI" w:cs="Nirmala UI"/>
          <w:b/>
          <w:bCs/>
          <w:szCs w:val="22"/>
          <w:cs/>
          <w:lang w:bidi="si-LK"/>
        </w:rPr>
        <w:t xml:space="preserve">ළමා ආරක්‍ෂණ ප්‍රමිතිය 11 - ළමයින්ට සහ තරුණයින්ට සංවිධානය ආරක්‍ෂිත වන්නේ කෙසේද යන්න ප්‍රතිපත්ති සහ ක්‍රියා පටිපාටි ලිඛිතව දක්වයි </w:t>
      </w:r>
    </w:p>
    <w:p w14:paraId="5DE9EF5D" w14:textId="77777777" w:rsidR="00A7497A" w:rsidRPr="006205BD" w:rsidRDefault="00A7497A" w:rsidP="00A7497A">
      <w:pPr>
        <w:keepNext/>
        <w:rPr>
          <w:rFonts w:ascii="Nirmala UI" w:hAnsi="Nirmala UI" w:cs="Nirmala UI"/>
          <w:szCs w:val="22"/>
          <w:cs/>
          <w:lang w:bidi="si-LK"/>
        </w:rPr>
      </w:pPr>
      <w:r w:rsidRPr="006205BD">
        <w:rPr>
          <w:rFonts w:ascii="Nirmala UI" w:hAnsi="Nirmala UI" w:cs="Nirmala UI"/>
          <w:szCs w:val="22"/>
          <w:cs/>
          <w:lang w:bidi="si-LK"/>
        </w:rPr>
        <w:t>ළමා ආරක්‍ෂණ ප්‍රමිතිය 11 ට අනුකූලව, සංවිධානයක් අවම වශයෙන් සහතික කළ යුතු අවස්ථා වන්නේ:</w:t>
      </w:r>
    </w:p>
    <w:p w14:paraId="72909F52" w14:textId="77777777" w:rsidR="00A7497A" w:rsidRPr="006205BD" w:rsidRDefault="00A7497A" w:rsidP="00A7497A">
      <w:pPr>
        <w:keepNext/>
        <w:spacing w:before="240"/>
        <w:ind w:left="357"/>
        <w:rPr>
          <w:rFonts w:ascii="Nirmala UI" w:hAnsi="Nirmala UI" w:cs="Nirmala UI"/>
          <w:szCs w:val="22"/>
          <w:cs/>
          <w:lang w:bidi="si-LK"/>
        </w:rPr>
      </w:pPr>
      <w:r w:rsidRPr="006205BD">
        <w:rPr>
          <w:rFonts w:ascii="Nirmala UI" w:hAnsi="Nirmala UI" w:cs="Nirmala UI"/>
          <w:szCs w:val="22"/>
          <w:cs/>
          <w:lang w:bidi="si-LK"/>
        </w:rPr>
        <w:t>11.1 ප්‍රතිපත්ති සහ ක්‍රියා පටිපාටි සියලුම ළමා ආරක්‍ෂිත ප්‍රමිතිවලට අනුකූල වේ.</w:t>
      </w:r>
    </w:p>
    <w:p w14:paraId="0A488AB7" w14:textId="77777777" w:rsidR="00A7497A" w:rsidRPr="006205BD" w:rsidRDefault="00A7497A" w:rsidP="00A7497A">
      <w:pPr>
        <w:keepNext/>
        <w:ind w:left="357"/>
        <w:rPr>
          <w:rFonts w:ascii="Nirmala UI" w:hAnsi="Nirmala UI" w:cs="Nirmala UI"/>
          <w:szCs w:val="22"/>
          <w:cs/>
          <w:lang w:bidi="si-LK"/>
        </w:rPr>
      </w:pPr>
      <w:r w:rsidRPr="006205BD">
        <w:rPr>
          <w:rFonts w:ascii="Nirmala UI" w:hAnsi="Nirmala UI" w:cs="Nirmala UI"/>
          <w:szCs w:val="22"/>
          <w:cs/>
          <w:lang w:bidi="si-LK"/>
        </w:rPr>
        <w:t xml:space="preserve">11.2 ප්‍රතිපත්ති සහ ක්‍රියා පටිපාටි ලේඛනගත කර ඇති අතර තේරුම් ගැනීමට පහසුය. </w:t>
      </w:r>
    </w:p>
    <w:p w14:paraId="0693AA64" w14:textId="77777777" w:rsidR="00A7497A" w:rsidRPr="006205BD" w:rsidRDefault="00A7497A" w:rsidP="00A7497A">
      <w:pPr>
        <w:keepNext/>
        <w:ind w:left="357"/>
        <w:rPr>
          <w:rFonts w:ascii="Nirmala UI" w:hAnsi="Nirmala UI" w:cs="Nirmala UI"/>
          <w:szCs w:val="22"/>
          <w:cs/>
          <w:lang w:bidi="si-LK"/>
        </w:rPr>
      </w:pPr>
      <w:r w:rsidRPr="006205BD">
        <w:rPr>
          <w:rFonts w:ascii="Nirmala UI" w:hAnsi="Nirmala UI" w:cs="Nirmala UI"/>
          <w:szCs w:val="22"/>
          <w:cs/>
          <w:lang w:bidi="si-LK"/>
        </w:rPr>
        <w:t>11.3 හොඳම පුහුණු ආකෘති සහ පාර්ශ්වකරුවන්ගේ උපදේශනය ප්‍රතිපත්ති හා ක්‍රියා පටිපාටි සංවර්ධනය කිරීමට උපකරණ වෙයි.</w:t>
      </w:r>
    </w:p>
    <w:p w14:paraId="1681082C" w14:textId="77777777" w:rsidR="00A7497A" w:rsidRPr="006205BD" w:rsidRDefault="00A7497A" w:rsidP="00A7497A">
      <w:pPr>
        <w:keepNext/>
        <w:ind w:left="357"/>
        <w:rPr>
          <w:rFonts w:ascii="Nirmala UI" w:hAnsi="Nirmala UI" w:cs="Nirmala UI"/>
          <w:szCs w:val="22"/>
          <w:cs/>
          <w:lang w:bidi="si-LK"/>
        </w:rPr>
      </w:pPr>
      <w:r w:rsidRPr="006205BD">
        <w:rPr>
          <w:rFonts w:ascii="Nirmala UI" w:hAnsi="Nirmala UI" w:cs="Nirmala UI"/>
          <w:szCs w:val="22"/>
          <w:cs/>
          <w:lang w:bidi="si-LK"/>
        </w:rPr>
        <w:t xml:space="preserve">11.4 නායකයින් මගින් ප්‍රතිපත්ති හා ක්‍රියා පටිපාටිවලට අනුකූල ව ප්‍රමුඛත්වය ගැනීම සහ උදාහරණ වීම සිදු වේ. </w:t>
      </w:r>
    </w:p>
    <w:p w14:paraId="35FE1615" w14:textId="77777777" w:rsidR="00A7497A" w:rsidRPr="006205BD" w:rsidRDefault="00A7497A" w:rsidP="00A7497A">
      <w:pPr>
        <w:keepNext/>
        <w:ind w:left="357"/>
        <w:rPr>
          <w:rFonts w:ascii="Nirmala UI" w:hAnsi="Nirmala UI" w:cs="Nirmala UI"/>
          <w:szCs w:val="22"/>
          <w:cs/>
          <w:lang w:bidi="si-LK"/>
        </w:rPr>
      </w:pPr>
      <w:r w:rsidRPr="006205BD">
        <w:rPr>
          <w:rFonts w:ascii="Nirmala UI" w:hAnsi="Nirmala UI" w:cs="Nirmala UI"/>
          <w:szCs w:val="22"/>
          <w:cs/>
          <w:lang w:bidi="si-LK"/>
        </w:rPr>
        <w:t>11.5 කාර්ය මණ්ඩලය සහ ස්වේච්ඡා සේවකයන් ප්‍රතිපත්ති හා ක්‍රියා පටිපාටි තේරුම් ගෙන ක්‍රියාත්මක කරයි.</w:t>
      </w:r>
    </w:p>
    <w:p w14:paraId="54319E2C" w14:textId="4755F107" w:rsidR="005A480F" w:rsidRPr="006205BD" w:rsidRDefault="000D0547" w:rsidP="005B1DCA">
      <w:pPr>
        <w:keepNext/>
        <w:ind w:left="357"/>
        <w:rPr>
          <w:rFonts w:ascii="Nirmala UI" w:hAnsi="Nirmala UI" w:cs="Nirmala UI"/>
          <w:color w:val="0081C6" w:themeColor="accent1"/>
          <w:spacing w:val="-10"/>
          <w:kern w:val="28"/>
          <w:sz w:val="24"/>
          <w:szCs w:val="24"/>
          <w:cs/>
          <w:lang w:bidi="si-LK"/>
        </w:rPr>
      </w:pPr>
      <w:r w:rsidRPr="006205BD">
        <w:rPr>
          <w:rFonts w:ascii="Nirmala UI" w:hAnsi="Nirmala UI" w:cs="Nirmala UI"/>
          <w:b/>
          <w:bCs/>
          <w:noProof/>
          <w:color w:val="FFFFFF" w:themeColor="background1"/>
          <w:szCs w:val="28"/>
          <w:lang w:val="en-AU" w:eastAsia="en-AU"/>
        </w:rPr>
        <mc:AlternateContent>
          <mc:Choice Requires="wpg">
            <w:drawing>
              <wp:anchor distT="0" distB="0" distL="114300" distR="114300" simplePos="0" relativeHeight="251657216" behindDoc="1" locked="0" layoutInCell="1" allowOverlap="1" wp14:anchorId="0C2054C2" wp14:editId="5B16F90A">
                <wp:simplePos x="0" y="0"/>
                <wp:positionH relativeFrom="column">
                  <wp:posOffset>-91791</wp:posOffset>
                </wp:positionH>
                <wp:positionV relativeFrom="paragraph">
                  <wp:posOffset>219842</wp:posOffset>
                </wp:positionV>
                <wp:extent cx="6276975" cy="3904432"/>
                <wp:effectExtent l="0" t="0" r="28575" b="20320"/>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276975" cy="3904432"/>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DADA36" id="Group 2" o:spid="_x0000_s1026" alt="Title: Background box - Description: graphic element only, does not contain information" style="position:absolute;margin-left:-7.25pt;margin-top:17.3pt;width:494.25pt;height:307.45pt;z-index:-251659264;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p>
    <w:p w14:paraId="79742B23" w14:textId="4618FAAF" w:rsidR="00F369EC" w:rsidRPr="006205BD" w:rsidRDefault="00B610CB" w:rsidP="000D0547">
      <w:pPr>
        <w:pStyle w:val="Heading1"/>
        <w:spacing w:before="0"/>
        <w:rPr>
          <w:rFonts w:ascii="Nirmala UI" w:hAnsi="Nirmala UI" w:cs="Nirmala UI"/>
          <w:bCs/>
          <w:color w:val="FFFFFF" w:themeColor="background1"/>
          <w:spacing w:val="-10"/>
          <w:kern w:val="28"/>
          <w:szCs w:val="28"/>
          <w:cs/>
          <w:lang w:bidi="si-LK"/>
        </w:rPr>
      </w:pPr>
      <w:r w:rsidRPr="006205BD">
        <w:rPr>
          <w:rFonts w:ascii="Nirmala UI" w:hAnsi="Nirmala UI" w:cs="Nirmala UI"/>
          <w:bCs/>
          <w:color w:val="FFFFFF" w:themeColor="background1"/>
          <w:spacing w:val="-10"/>
          <w:kern w:val="28"/>
          <w:szCs w:val="28"/>
          <w:cs/>
          <w:lang w:bidi="si-LK"/>
        </w:rPr>
        <w:t>සහය ලබාගත හැක්කේ කොතනින්ද?</w:t>
      </w:r>
    </w:p>
    <w:p w14:paraId="1635748C" w14:textId="6D36CE06" w:rsidR="00513B4B" w:rsidRPr="006205BD" w:rsidRDefault="00A07245" w:rsidP="00513B4B">
      <w:pPr>
        <w:tabs>
          <w:tab w:val="left" w:pos="1110"/>
          <w:tab w:val="left" w:pos="7125"/>
        </w:tabs>
        <w:autoSpaceDE w:val="0"/>
        <w:autoSpaceDN w:val="0"/>
        <w:adjustRightInd w:val="0"/>
        <w:rPr>
          <w:rFonts w:ascii="Nirmala UI" w:hAnsi="Nirmala UI" w:cs="Nirmala UI"/>
          <w:szCs w:val="22"/>
          <w:u w:val="single"/>
          <w:cs/>
          <w:lang w:bidi="si-LK"/>
        </w:rPr>
      </w:pPr>
      <w:r w:rsidRPr="006205BD">
        <w:rPr>
          <w:rFonts w:ascii="Nirmala UI" w:hAnsi="Nirmala UI" w:cs="Nirmala UI"/>
          <w:szCs w:val="22"/>
          <w:cs/>
          <w:lang w:bidi="si-LK"/>
        </w:rPr>
        <w:t xml:space="preserve">ළමා ආරක්ෂණ ප්‍රමිති නියාමකයින්ට සහ ඉහළම හෝ ක්ෂේත්‍රයේ ආයතනවලට ප්‍රමිතිවලට අනුකූල වීමට සංවිධානවලට සහාය වීමට තොරතුරු සහ සහාය ලබා දිය හැකිය. විවිධ ළමා ආරක්ෂණ ප්‍රමිති නියාමකයින් පිළිබඳ දළ විශ්ලේෂණයක් කොමිෂන් සභාවේ </w:t>
      </w:r>
      <w:hyperlink r:id="rId10" w:history="1">
        <w:r w:rsidRPr="006205BD">
          <w:rPr>
            <w:rStyle w:val="Hyperlink"/>
            <w:rFonts w:ascii="Nirmala UI" w:hAnsi="Nirmala UI" w:cs="Nirmala UI"/>
            <w:szCs w:val="22"/>
            <w:cs/>
            <w:lang w:bidi="si-LK"/>
          </w:rPr>
          <w:t>වෙබ් අඩවියේ</w:t>
        </w:r>
      </w:hyperlink>
      <w:r w:rsidR="00210DED" w:rsidRPr="006205BD">
        <w:rPr>
          <w:rStyle w:val="Hyperlink"/>
          <w:rFonts w:ascii="Nirmala UI" w:hAnsi="Nirmala UI" w:cs="Nirmala UI"/>
          <w:szCs w:val="22"/>
          <w:cs/>
          <w:lang w:bidi="si-LK"/>
        </w:rPr>
        <w:t xml:space="preserve"> ලබා දී ඇත.</w:t>
      </w:r>
    </w:p>
    <w:p w14:paraId="569C856F" w14:textId="77777777" w:rsidR="00513B4B" w:rsidRPr="006205BD" w:rsidRDefault="00513B4B" w:rsidP="00A07245">
      <w:pPr>
        <w:pStyle w:val="CCYPNumberedListIndent"/>
        <w:spacing w:before="0"/>
        <w:rPr>
          <w:rFonts w:ascii="Nirmala UI" w:hAnsi="Nirmala UI" w:cs="Nirmala UI"/>
          <w:szCs w:val="22"/>
          <w:cs/>
          <w:lang w:bidi="si-LK"/>
        </w:rPr>
      </w:pPr>
    </w:p>
    <w:p w14:paraId="6D018A13" w14:textId="2EC38BDD" w:rsidR="00EC662F" w:rsidRPr="006205BD" w:rsidRDefault="00EC662F" w:rsidP="00EC662F">
      <w:pPr>
        <w:pStyle w:val="CCYPNumberedListIndent"/>
        <w:spacing w:before="0"/>
        <w:rPr>
          <w:rFonts w:ascii="Nirmala UI" w:hAnsi="Nirmala UI" w:cs="Nirmala UI"/>
          <w:szCs w:val="22"/>
          <w:cs/>
          <w:lang w:bidi="si-LK"/>
        </w:rPr>
      </w:pPr>
      <w:r w:rsidRPr="006205BD">
        <w:rPr>
          <w:rFonts w:ascii="Nirmala UI" w:hAnsi="Nirmala UI" w:cs="Nirmala UI"/>
          <w:szCs w:val="22"/>
          <w:cs/>
          <w:lang w:bidi="si-LK"/>
        </w:rPr>
        <w:t>ඔබට ගැටලු හෝ ප්‍රශ්න සඳහා කොමිසම සම්බන්ධ කරගත හැක:</w:t>
      </w:r>
    </w:p>
    <w:p w14:paraId="6F1AF449" w14:textId="31A331C2" w:rsidR="00EC662F" w:rsidRPr="006205BD" w:rsidRDefault="00EC662F" w:rsidP="00EC662F">
      <w:pPr>
        <w:tabs>
          <w:tab w:val="left" w:pos="851"/>
        </w:tabs>
        <w:spacing w:before="60"/>
        <w:ind w:left="340"/>
        <w:rPr>
          <w:rFonts w:ascii="Nirmala UI" w:hAnsi="Nirmala UI" w:cs="Nirmala UI"/>
          <w:color w:val="0563C1"/>
          <w:szCs w:val="22"/>
          <w:cs/>
          <w:lang w:bidi="si-LK"/>
        </w:rPr>
      </w:pPr>
      <w:r w:rsidRPr="006205BD">
        <w:rPr>
          <w:rFonts w:ascii="Nirmala UI" w:hAnsi="Nirmala UI" w:cs="Nirmala UI"/>
          <w:color w:val="0563C1"/>
          <w:sz w:val="36"/>
        </w:rPr>
        <w:sym w:font="Webdings" w:char="F0C5"/>
      </w:r>
      <w:r w:rsidRPr="006205BD">
        <w:rPr>
          <w:rFonts w:ascii="Nirmala UI" w:hAnsi="Nirmala UI" w:cs="Nirmala UI"/>
          <w:color w:val="0563C1"/>
          <w:sz w:val="36"/>
          <w:szCs w:val="36"/>
          <w:cs/>
          <w:lang w:bidi="si-LK"/>
        </w:rPr>
        <w:tab/>
      </w:r>
      <w:r w:rsidRPr="006205BD">
        <w:rPr>
          <w:rFonts w:ascii="Nirmala UI" w:hAnsi="Nirmala UI" w:cs="Nirmala UI"/>
          <w:color w:val="0563C1"/>
          <w:szCs w:val="22"/>
          <w:cs/>
          <w:lang w:bidi="si-LK"/>
        </w:rPr>
        <w:t xml:space="preserve">දුරකථන අංකය: 1300 782 978 </w:t>
      </w:r>
    </w:p>
    <w:p w14:paraId="781A783F" w14:textId="2A4FF7B1" w:rsidR="00EC662F" w:rsidRPr="006205BD" w:rsidRDefault="00EC662F" w:rsidP="00EC662F">
      <w:pPr>
        <w:tabs>
          <w:tab w:val="left" w:pos="851"/>
        </w:tabs>
        <w:spacing w:before="60"/>
        <w:ind w:left="340"/>
        <w:rPr>
          <w:rFonts w:ascii="Nirmala UI" w:hAnsi="Nirmala UI" w:cs="Nirmala UI"/>
          <w:color w:val="0563C1"/>
          <w:szCs w:val="22"/>
          <w:cs/>
          <w:lang w:bidi="si-LK"/>
        </w:rPr>
      </w:pPr>
      <w:r w:rsidRPr="006205BD">
        <w:rPr>
          <w:rFonts w:ascii="Nirmala UI" w:hAnsi="Nirmala UI" w:cs="Nirmala UI"/>
          <w:color w:val="0563C1"/>
          <w:sz w:val="36"/>
        </w:rPr>
        <w:sym w:font="Webdings" w:char="F09A"/>
      </w:r>
      <w:r w:rsidRPr="006205BD">
        <w:rPr>
          <w:rFonts w:ascii="Nirmala UI" w:hAnsi="Nirmala UI" w:cs="Nirmala UI"/>
          <w:color w:val="0563C1"/>
          <w:szCs w:val="22"/>
          <w:cs/>
          <w:lang w:bidi="si-LK"/>
        </w:rPr>
        <w:tab/>
        <w:t xml:space="preserve">ඉ-තැපෑල: </w:t>
      </w:r>
      <w:hyperlink r:id="rId11" w:history="1">
        <w:r w:rsidRPr="006205BD">
          <w:rPr>
            <w:rFonts w:ascii="Nirmala UI" w:hAnsi="Nirmala UI" w:cs="Nirmala UI"/>
            <w:color w:val="0563C1"/>
            <w:szCs w:val="22"/>
            <w:cs/>
            <w:lang w:bidi="si-LK"/>
          </w:rPr>
          <w:t>contact@ccyp.vic.gov.au</w:t>
        </w:r>
      </w:hyperlink>
      <w:r w:rsidRPr="006205BD">
        <w:rPr>
          <w:rFonts w:ascii="Nirmala UI" w:hAnsi="Nirmala UI" w:cs="Nirmala UI"/>
          <w:color w:val="0563C1"/>
          <w:szCs w:val="22"/>
          <w:cs/>
          <w:lang w:bidi="si-LK"/>
        </w:rPr>
        <w:t xml:space="preserve"> </w:t>
      </w:r>
    </w:p>
    <w:p w14:paraId="2A840019" w14:textId="5B13FFD2" w:rsidR="00EC662F" w:rsidRPr="006205BD" w:rsidRDefault="001D1187" w:rsidP="00EC662F">
      <w:pPr>
        <w:tabs>
          <w:tab w:val="left" w:pos="851"/>
        </w:tabs>
        <w:spacing w:before="60"/>
        <w:ind w:left="340"/>
        <w:rPr>
          <w:rFonts w:ascii="Nirmala UI" w:hAnsi="Nirmala UI" w:cs="Nirmala UI"/>
          <w:color w:val="0563C1"/>
          <w:szCs w:val="22"/>
          <w:u w:val="single"/>
          <w:cs/>
          <w:lang w:bidi="si-LK"/>
        </w:rPr>
      </w:pPr>
      <w:r w:rsidRPr="00186D44">
        <w:rPr>
          <w:rFonts w:ascii="Webdings" w:eastAsia="Webdings" w:hAnsi="Webdings" w:cs="Webdings"/>
          <w:color w:val="0563C1"/>
          <w:sz w:val="36"/>
        </w:rPr>
        <w:t></w:t>
      </w:r>
      <w:r w:rsidR="00EC662F" w:rsidRPr="006205BD">
        <w:rPr>
          <w:rFonts w:ascii="Nirmala UI" w:hAnsi="Nirmala UI" w:cs="Nirmala UI"/>
          <w:color w:val="0563C1"/>
          <w:sz w:val="36"/>
          <w:szCs w:val="36"/>
          <w:cs/>
          <w:lang w:bidi="si-LK"/>
        </w:rPr>
        <w:tab/>
      </w:r>
      <w:r w:rsidR="00EC662F" w:rsidRPr="006205BD">
        <w:rPr>
          <w:rFonts w:ascii="Nirmala UI" w:hAnsi="Nirmala UI" w:cs="Nirmala UI"/>
          <w:color w:val="0563C1"/>
          <w:szCs w:val="22"/>
          <w:cs/>
          <w:lang w:bidi="si-LK"/>
        </w:rPr>
        <w:t xml:space="preserve">කොමිෂම් සභාවේ </w:t>
      </w:r>
      <w:hyperlink r:id="rId12" w:history="1">
        <w:r w:rsidR="00EC662F" w:rsidRPr="006205BD">
          <w:rPr>
            <w:rFonts w:ascii="Nirmala UI" w:hAnsi="Nirmala UI" w:cs="Nirmala UI"/>
            <w:color w:val="0563C1"/>
            <w:szCs w:val="22"/>
            <w:u w:val="single"/>
            <w:cs/>
            <w:lang w:bidi="si-LK"/>
          </w:rPr>
          <w:t>www.ccyp.vic.gov.au</w:t>
        </w:r>
      </w:hyperlink>
      <w:r w:rsidR="008E4096">
        <w:rPr>
          <w:rFonts w:ascii="Nirmala UI" w:hAnsi="Nirmala UI" w:cstheme="minorBidi" w:hint="cs"/>
          <w:color w:val="0563C1"/>
          <w:szCs w:val="22"/>
          <w:rtl/>
        </w:rPr>
        <w:t xml:space="preserve"> </w:t>
      </w:r>
      <w:r w:rsidR="00EC662F" w:rsidRPr="006205BD">
        <w:rPr>
          <w:rFonts w:ascii="Nirmala UI" w:hAnsi="Nirmala UI" w:cs="Nirmala UI"/>
          <w:color w:val="0563C1"/>
          <w:szCs w:val="22"/>
          <w:cs/>
          <w:lang w:bidi="si-LK"/>
        </w:rPr>
        <w:t>වෙබ්අඩිවියබලන්න</w:t>
      </w:r>
      <w:r w:rsidR="00692D98" w:rsidRPr="006205BD">
        <w:rPr>
          <w:rFonts w:ascii="Nirmala UI" w:hAnsi="Nirmala UI" w:cs="Nirmala UI"/>
          <w:color w:val="0563C1"/>
          <w:szCs w:val="22"/>
          <w:u w:val="single"/>
          <w:cs/>
          <w:lang w:bidi="si-LK"/>
        </w:rPr>
        <w:t xml:space="preserve"> </w:t>
      </w:r>
    </w:p>
    <w:p w14:paraId="250498A0" w14:textId="77777777" w:rsidR="00EC662F" w:rsidRPr="006205BD" w:rsidRDefault="00EC662F" w:rsidP="00EC662F">
      <w:pPr>
        <w:pStyle w:val="CCYPNumberedListIndent"/>
        <w:spacing w:before="0"/>
        <w:rPr>
          <w:rFonts w:ascii="Nirmala UI" w:hAnsi="Nirmala UI" w:cs="Nirmala UI"/>
          <w:szCs w:val="22"/>
          <w:cs/>
          <w:lang w:bidi="si-LK"/>
        </w:rPr>
      </w:pPr>
    </w:p>
    <w:p w14:paraId="5CB61ED5" w14:textId="51C9CC09" w:rsidR="000D0547" w:rsidRDefault="00EC662F" w:rsidP="000D0547">
      <w:pPr>
        <w:pStyle w:val="CCYPNumberedListIndent"/>
        <w:spacing w:before="0"/>
        <w:rPr>
          <w:rFonts w:ascii="Nirmala UI" w:hAnsi="Nirmala UI" w:cs="Nirmala UI"/>
          <w:szCs w:val="22"/>
          <w:cs/>
          <w:lang w:bidi="si-LK"/>
        </w:rPr>
      </w:pPr>
      <w:r w:rsidRPr="006205BD">
        <w:rPr>
          <w:rFonts w:ascii="Nirmala UI" w:hAnsi="Nirmala UI" w:cs="Nirmala UI"/>
          <w:szCs w:val="22"/>
          <w:cs/>
          <w:lang w:bidi="si-LK"/>
        </w:rPr>
        <w:t>ඔබට භාෂණ පරිවර්තකයෙකු අවශ්‍ය නම්, කරුණාකර 13 14 50 ඔස්සේ පරිවර්තන සහ පරිවර්තන සේවාව අමතා 1300 782 978 ඔස්සේ</w:t>
      </w:r>
      <w:bookmarkStart w:id="1" w:name="_GoBack"/>
      <w:bookmarkEnd w:id="1"/>
      <w:r w:rsidRPr="006205BD">
        <w:rPr>
          <w:rFonts w:ascii="Nirmala UI" w:hAnsi="Nirmala UI" w:cs="Nirmala UI"/>
          <w:szCs w:val="22"/>
          <w:cs/>
          <w:lang w:bidi="si-LK"/>
        </w:rPr>
        <w:t xml:space="preserve"> ළමා හා තරුණ අය සඳහා වූ කොමිෂන් සභාව සම්බන්ධ කර ගන්නා ලෙස ඔවුන්ගෙන් ඉල්ලා සිටින්න.</w:t>
      </w:r>
    </w:p>
    <w:p w14:paraId="434B6ECA" w14:textId="77777777" w:rsidR="000D0547" w:rsidRPr="006205BD" w:rsidRDefault="000D0547" w:rsidP="000D0547">
      <w:pPr>
        <w:pStyle w:val="CCYPNumberedListIndent"/>
        <w:spacing w:before="0"/>
        <w:rPr>
          <w:rFonts w:ascii="Nirmala UI" w:hAnsi="Nirmala UI" w:cs="Nirmala UI"/>
          <w:szCs w:val="22"/>
          <w:cs/>
          <w:lang w:bidi="si-LK"/>
        </w:rPr>
      </w:pPr>
    </w:p>
    <w:p w14:paraId="3CBA8324" w14:textId="74402AC8" w:rsidR="00B610CB" w:rsidRPr="006205BD" w:rsidRDefault="000D0547" w:rsidP="00EC662F">
      <w:pPr>
        <w:pStyle w:val="CCYPNumberedListIndent"/>
        <w:spacing w:before="0"/>
        <w:rPr>
          <w:rFonts w:ascii="Nirmala UI" w:hAnsi="Nirmala UI" w:cs="Nirmala UI"/>
          <w:szCs w:val="22"/>
          <w:cs/>
          <w:lang w:bidi="si-LK"/>
        </w:rPr>
      </w:pPr>
      <w:r w:rsidRPr="006205BD">
        <w:rPr>
          <w:rFonts w:ascii="Nirmala UI" w:hAnsi="Nirmala UI" w:cs="Nirmala UI"/>
          <w:szCs w:val="22"/>
          <w:cs/>
          <w:lang w:bidi="si-LK"/>
        </w:rPr>
        <w:t xml:space="preserve">ඔබ බිහිරි නම්, හෝ ශ්‍රවණාබාධ හෝ කථන ආබාධ තිබේ නම්, ජාතික රිලේ සේවාව හරහා අප හා සම්බන්ධ වන්න. වැඩි විස්තර සඳහා බලන්න: </w:t>
      </w:r>
      <w:hyperlink r:id="rId13" w:history="1">
        <w:r w:rsidRPr="006205BD">
          <w:rPr>
            <w:rStyle w:val="Hyperlink"/>
            <w:rFonts w:ascii="Nirmala UI" w:hAnsi="Nirmala UI" w:cs="Nirmala UI"/>
            <w:szCs w:val="22"/>
            <w:cs/>
            <w:lang w:bidi="si-LK"/>
          </w:rPr>
          <w:t>www.relayservice.gov.au</w:t>
        </w:r>
      </w:hyperlink>
      <w:r w:rsidRPr="006205BD">
        <w:rPr>
          <w:rFonts w:ascii="Nirmala UI" w:hAnsi="Nirmala UI" w:cs="Nirmala UI"/>
          <w:szCs w:val="22"/>
          <w:cs/>
          <w:lang w:bidi="si-LK"/>
        </w:rPr>
        <w:t>.</w:t>
      </w:r>
    </w:p>
    <w:p w14:paraId="5DE934F1" w14:textId="77777777" w:rsidR="00EC662F" w:rsidRPr="006205BD" w:rsidRDefault="00EC662F">
      <w:pPr>
        <w:pStyle w:val="CCYPNumberedListIndent"/>
        <w:spacing w:before="0"/>
        <w:rPr>
          <w:rFonts w:ascii="Nirmala UI" w:hAnsi="Nirmala UI" w:cs="Nirmala UI"/>
          <w:szCs w:val="22"/>
          <w:cs/>
          <w:lang w:bidi="si-LK"/>
        </w:rPr>
      </w:pPr>
    </w:p>
    <w:sectPr w:rsidR="00EC662F" w:rsidRPr="006205BD" w:rsidSect="00AD7206">
      <w:footerReference w:type="even" r:id="rId14"/>
      <w:footerReference w:type="default" r:id="rId15"/>
      <w:headerReference w:type="first" r:id="rId16"/>
      <w:footerReference w:type="first" r:id="rId17"/>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rPr>
          <w:rFonts w:cs="Arial"/>
          <w:szCs w:val="22"/>
          <w:cs/>
          <w:lang w:bidi="si-LK"/>
        </w:rPr>
      </w:pPr>
      <w:r>
        <w:separator/>
      </w:r>
    </w:p>
  </w:endnote>
  <w:endnote w:type="continuationSeparator" w:id="0">
    <w:p w14:paraId="57BAFA28" w14:textId="77777777" w:rsidR="00F83459" w:rsidRDefault="00F83459" w:rsidP="00A642F5">
      <w:pPr>
        <w:spacing w:before="0"/>
        <w:rPr>
          <w:rFonts w:cs="Arial"/>
          <w:szCs w:val="22"/>
          <w:cs/>
          <w:lang w:bidi="si-LK"/>
        </w:rPr>
      </w:pPr>
      <w:r>
        <w:continuationSeparator/>
      </w:r>
    </w:p>
  </w:endnote>
  <w:endnote w:type="continuationNotice" w:id="1">
    <w:p w14:paraId="33912013" w14:textId="77777777" w:rsidR="00F83459" w:rsidRDefault="00F83459">
      <w:pPr>
        <w:spacing w:before="0"/>
        <w:rPr>
          <w:rFonts w:cs="Arial"/>
          <w:szCs w:val="22"/>
          <w:cs/>
          <w:lang w:bidi="si-LK"/>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Nirmala UI">
    <w:panose1 w:val="020B0502040204020203"/>
    <w:charset w:val="00"/>
    <w:family w:val="swiss"/>
    <w:pitch w:val="variable"/>
    <w:sig w:usb0="80FF8023" w:usb1="0200004A" w:usb2="000002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Fonts w:cs="Arial"/>
        <w:szCs w:val="22"/>
        <w:cs/>
        <w:lang w:bidi="si-LK"/>
      </w:rPr>
    </w:pPr>
    <w:r>
      <w:rPr>
        <w:rStyle w:val="PageNumber"/>
      </w:rPr>
      <w:fldChar w:fldCharType="begin"/>
    </w:r>
    <w:r>
      <w:rPr>
        <w:rStyle w:val="PageNumber"/>
        <w:rFonts w:cs="Arial"/>
        <w:szCs w:val="22"/>
        <w:cs/>
        <w:lang w:bidi="si-LK"/>
      </w:rPr>
      <w:instrText xml:space="preserve">PAGE  </w:instrText>
    </w:r>
    <w:r>
      <w:rPr>
        <w:rStyle w:val="PageNumber"/>
      </w:rPr>
      <w:fldChar w:fldCharType="separate"/>
    </w:r>
    <w:r>
      <w:rPr>
        <w:rStyle w:val="PageNumber"/>
        <w:rFonts w:cs="Arial"/>
        <w:szCs w:val="22"/>
        <w:cs/>
        <w:lang w:bidi="si-LK"/>
      </w:rPr>
      <w:t>5</w:t>
    </w:r>
    <w:r>
      <w:rPr>
        <w:rStyle w:val="PageNumber"/>
      </w:rPr>
      <w:fldChar w:fldCharType="end"/>
    </w:r>
  </w:p>
  <w:p w14:paraId="2DAE923D" w14:textId="77777777" w:rsidR="008E2B07" w:rsidRDefault="008E2B07" w:rsidP="008E2B07">
    <w:pPr>
      <w:pStyle w:val="Footer"/>
      <w:ind w:right="360"/>
      <w:rPr>
        <w:rFonts w:cs="Arial"/>
        <w:szCs w:val="22"/>
        <w:cs/>
        <w:lang w:bidi="si-L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rPr>
              <w:rFonts w:cs="Arial"/>
              <w:szCs w:val="14"/>
              <w:cs/>
              <w:lang w:bidi="si-LK"/>
            </w:rPr>
          </w:pPr>
          <w:r>
            <w:rPr>
              <w:rFonts w:cs="Nirmala UI"/>
              <w:szCs w:val="14"/>
              <w:cs/>
              <w:lang w:bidi="si-LK"/>
            </w:rPr>
            <w:t xml:space="preserve">පිටුව </w:t>
          </w:r>
          <w:r>
            <w:fldChar w:fldCharType="begin"/>
          </w:r>
          <w:r>
            <w:rPr>
              <w:rFonts w:cs="Arial"/>
              <w:szCs w:val="14"/>
              <w:cs/>
              <w:lang w:bidi="si-LK"/>
            </w:rPr>
            <w:instrText xml:space="preserve"> PAGE  \* Arabic  \* MERGEFORMAT </w:instrText>
          </w:r>
          <w:r>
            <w:fldChar w:fldCharType="separate"/>
          </w:r>
          <w:r w:rsidR="008E4096" w:rsidRPr="008E4096">
            <w:rPr>
              <w:rFonts w:cs="Arial"/>
              <w:noProof/>
              <w:szCs w:val="14"/>
              <w:cs/>
              <w:lang w:bidi="si-LK"/>
            </w:rPr>
            <w:t>6</w:t>
          </w:r>
          <w:r>
            <w:fldChar w:fldCharType="end"/>
          </w:r>
          <w:r>
            <w:rPr>
              <w:rFonts w:cs="Arial"/>
              <w:szCs w:val="14"/>
              <w:cs/>
              <w:lang w:bidi="si-LK"/>
            </w:rPr>
            <w:t xml:space="preserve"> / </w:t>
          </w:r>
          <w:r w:rsidR="00FD7934">
            <w:rPr>
              <w:noProof/>
            </w:rPr>
            <w:fldChar w:fldCharType="begin"/>
          </w:r>
          <w:r w:rsidR="00FD7934">
            <w:rPr>
              <w:rFonts w:cs="Arial"/>
              <w:noProof/>
              <w:szCs w:val="14"/>
              <w:cs/>
              <w:lang w:bidi="si-LK"/>
            </w:rPr>
            <w:instrText xml:space="preserve"> NUMPAGES  \* Arabic  \* MERGEFORMAT </w:instrText>
          </w:r>
          <w:r w:rsidR="00FD7934">
            <w:rPr>
              <w:noProof/>
            </w:rPr>
            <w:fldChar w:fldCharType="separate"/>
          </w:r>
          <w:r w:rsidR="008E4096" w:rsidRPr="008E4096">
            <w:rPr>
              <w:rFonts w:cs="Arial"/>
              <w:noProof/>
              <w:szCs w:val="14"/>
              <w:cs/>
              <w:lang w:bidi="si-LK"/>
            </w:rPr>
            <w:t>6</w:t>
          </w:r>
          <w:r w:rsidR="00FD7934">
            <w:rPr>
              <w:noProof/>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si-LK"/>
            </w:rPr>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rPr>
              <w:rFonts w:cs="Arial"/>
              <w:szCs w:val="14"/>
              <w:cs/>
              <w:lang w:bidi="si-LK"/>
            </w:rPr>
          </w:pPr>
          <w:r>
            <w:rPr>
              <w:rFonts w:cs="Arial"/>
              <w:szCs w:val="14"/>
              <w:cs/>
              <w:lang w:bidi="si-LK"/>
            </w:rP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si-LK"/>
            </w:rPr>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rPr>
              <w:rFonts w:cs="Arial"/>
              <w:szCs w:val="14"/>
              <w:cs/>
              <w:lang w:bidi="si-LK"/>
            </w:rPr>
          </w:pPr>
          <w:r>
            <w:rPr>
              <w:rFonts w:cs="Arial"/>
              <w:szCs w:val="14"/>
              <w:cs/>
              <w:lang w:bidi="si-LK"/>
            </w:rP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si-LK"/>
            </w:rPr>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rPr>
              <w:rFonts w:cs="Arial"/>
              <w:szCs w:val="14"/>
              <w:cs/>
              <w:lang w:bidi="si-LK"/>
            </w:rPr>
          </w:pPr>
          <w:r>
            <w:rPr>
              <w:rFonts w:cs="Nirmala UI"/>
              <w:szCs w:val="14"/>
              <w:cs/>
              <w:lang w:bidi="si-LK"/>
            </w:rPr>
            <w:t>අවසන් වරට යාවත්කාලීන කරන ලද්දේ</w:t>
          </w:r>
          <w:r>
            <w:rPr>
              <w:rFonts w:cs="Arial"/>
              <w:szCs w:val="14"/>
              <w:cs/>
              <w:lang w:bidi="si-LK"/>
            </w:rPr>
            <w:t xml:space="preserve">: 2023 </w:t>
          </w:r>
          <w:r>
            <w:rPr>
              <w:rFonts w:cs="Nirmala UI"/>
              <w:szCs w:val="14"/>
              <w:cs/>
              <w:lang w:bidi="si-LK"/>
            </w:rPr>
            <w:t xml:space="preserve">ජනවාරි </w:t>
          </w:r>
          <w:r>
            <w:rPr>
              <w:rFonts w:cs="Arial"/>
              <w:szCs w:val="14"/>
              <w:cs/>
              <w:lang w:bidi="si-LK"/>
            </w:rPr>
            <w:t>30</w:t>
          </w:r>
        </w:p>
      </w:tc>
    </w:tr>
  </w:tbl>
  <w:p w14:paraId="1624C29A" w14:textId="5E3C9DE6" w:rsidR="00DB4033" w:rsidRPr="00DB4033" w:rsidRDefault="00996412" w:rsidP="00085CF9">
    <w:pPr>
      <w:pStyle w:val="Footer"/>
      <w:tabs>
        <w:tab w:val="clear" w:pos="4513"/>
        <w:tab w:val="clear" w:pos="9026"/>
        <w:tab w:val="left" w:pos="9424"/>
      </w:tabs>
      <w:contextualSpacing/>
      <w:rPr>
        <w:rFonts w:cs="Arial"/>
        <w:szCs w:val="22"/>
        <w:cs/>
        <w:lang w:bidi="si-LK"/>
      </w:rPr>
    </w:pPr>
    <w:r>
      <w:rPr>
        <w:noProof/>
        <w:lang w:val="en-AU" w:eastAsia="en-AU"/>
      </w:rPr>
      <w:drawing>
        <wp:anchor distT="0" distB="0" distL="114300" distR="114300" simplePos="0" relativeHeight="251659776" behindDoc="1" locked="0" layoutInCell="1" allowOverlap="1" wp14:anchorId="48D0B723" wp14:editId="54D2F0B1">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rPr>
        <w:rFonts w:cs="Arial"/>
        <w:szCs w:val="22"/>
        <w:cs/>
        <w:lang w:bidi="si-LK"/>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rPr>
              <w:rFonts w:cs="Arial"/>
              <w:szCs w:val="14"/>
              <w:cs/>
              <w:lang w:bidi="si-LK"/>
            </w:rPr>
          </w:pPr>
          <w:r>
            <w:rPr>
              <w:rFonts w:cs="Nirmala UI"/>
              <w:szCs w:val="14"/>
              <w:cs/>
              <w:lang w:bidi="si-LK"/>
            </w:rPr>
            <w:t xml:space="preserve">පිටුව </w:t>
          </w:r>
          <w:r>
            <w:fldChar w:fldCharType="begin"/>
          </w:r>
          <w:r>
            <w:rPr>
              <w:rFonts w:cs="Arial"/>
              <w:szCs w:val="14"/>
              <w:cs/>
              <w:lang w:bidi="si-LK"/>
            </w:rPr>
            <w:instrText xml:space="preserve"> PAGE  \* Arabic  \* MERGEFORMAT </w:instrText>
          </w:r>
          <w:r>
            <w:fldChar w:fldCharType="separate"/>
          </w:r>
          <w:r w:rsidR="008E4096" w:rsidRPr="008E4096">
            <w:rPr>
              <w:rFonts w:cs="Arial"/>
              <w:noProof/>
              <w:szCs w:val="14"/>
              <w:cs/>
              <w:lang w:bidi="si-LK"/>
            </w:rPr>
            <w:t>1</w:t>
          </w:r>
          <w:r>
            <w:fldChar w:fldCharType="end"/>
          </w:r>
          <w:r>
            <w:rPr>
              <w:rFonts w:cs="Arial"/>
              <w:szCs w:val="14"/>
              <w:cs/>
              <w:lang w:bidi="si-LK"/>
            </w:rPr>
            <w:t xml:space="preserve"> / </w:t>
          </w:r>
          <w:r w:rsidR="00FD7934">
            <w:rPr>
              <w:noProof/>
            </w:rPr>
            <w:fldChar w:fldCharType="begin"/>
          </w:r>
          <w:r w:rsidR="00FD7934">
            <w:rPr>
              <w:rFonts w:cs="Arial"/>
              <w:noProof/>
              <w:szCs w:val="14"/>
              <w:cs/>
              <w:lang w:bidi="si-LK"/>
            </w:rPr>
            <w:instrText xml:space="preserve"> NUMPAGES  \* Arabic  \* MERGEFORMAT </w:instrText>
          </w:r>
          <w:r w:rsidR="00FD7934">
            <w:rPr>
              <w:noProof/>
            </w:rPr>
            <w:fldChar w:fldCharType="separate"/>
          </w:r>
          <w:r w:rsidR="008E4096" w:rsidRPr="008E4096">
            <w:rPr>
              <w:rFonts w:cs="Arial"/>
              <w:noProof/>
              <w:szCs w:val="14"/>
              <w:cs/>
              <w:lang w:bidi="si-LK"/>
            </w:rPr>
            <w:t>6</w:t>
          </w:r>
          <w:r w:rsidR="00FD7934">
            <w:rPr>
              <w:noProof/>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si-LK"/>
            </w:rPr>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rPr>
              <w:rFonts w:cs="Arial"/>
              <w:szCs w:val="14"/>
              <w:cs/>
              <w:lang w:bidi="si-LK"/>
            </w:rPr>
          </w:pPr>
          <w:r>
            <w:rPr>
              <w:rFonts w:cs="Arial"/>
              <w:szCs w:val="14"/>
              <w:cs/>
              <w:lang w:bidi="si-LK"/>
            </w:rP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si-LK"/>
            </w:rPr>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rPr>
              <w:rFonts w:cs="Arial"/>
              <w:szCs w:val="14"/>
              <w:cs/>
              <w:lang w:bidi="si-LK"/>
            </w:rPr>
          </w:pPr>
          <w:r>
            <w:rPr>
              <w:rFonts w:cs="Arial"/>
              <w:szCs w:val="14"/>
              <w:cs/>
              <w:lang w:bidi="si-LK"/>
            </w:rP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rPr>
              <w:rFonts w:cs="Arial"/>
              <w:szCs w:val="14"/>
              <w:cs/>
              <w:lang w:bidi="si-LK"/>
            </w:rPr>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rPr>
              <w:rFonts w:cs="Arial"/>
              <w:szCs w:val="14"/>
              <w:cs/>
              <w:lang w:bidi="si-LK"/>
            </w:rPr>
          </w:pPr>
          <w:r>
            <w:rPr>
              <w:rFonts w:cs="Nirmala UI"/>
              <w:szCs w:val="14"/>
              <w:cs/>
              <w:lang w:bidi="si-LK"/>
            </w:rPr>
            <w:t>අවසන් වරට යාවත්කාලීන කරන ලද්දේ</w:t>
          </w:r>
          <w:r>
            <w:rPr>
              <w:rFonts w:cs="Arial"/>
              <w:szCs w:val="14"/>
              <w:cs/>
              <w:lang w:bidi="si-LK"/>
            </w:rPr>
            <w:t xml:space="preserve">: 2023 </w:t>
          </w:r>
          <w:r>
            <w:rPr>
              <w:rFonts w:cs="Nirmala UI"/>
              <w:szCs w:val="14"/>
              <w:cs/>
              <w:lang w:bidi="si-LK"/>
            </w:rPr>
            <w:t xml:space="preserve">ජනවාරි </w:t>
          </w:r>
          <w:r>
            <w:rPr>
              <w:rFonts w:cs="Arial"/>
              <w:szCs w:val="14"/>
              <w:cs/>
              <w:lang w:bidi="si-LK"/>
            </w:rPr>
            <w:t>30</w:t>
          </w:r>
        </w:p>
      </w:tc>
    </w:tr>
  </w:tbl>
  <w:p w14:paraId="7987EB0B" w14:textId="5B14BD5D" w:rsidR="00F6222C" w:rsidRDefault="00996412">
    <w:pPr>
      <w:pStyle w:val="Footer"/>
      <w:rPr>
        <w:rFonts w:cs="Arial"/>
        <w:szCs w:val="22"/>
        <w:cs/>
        <w:lang w:bidi="si-LK"/>
      </w:rPr>
    </w:pPr>
    <w:r>
      <w:rPr>
        <w:noProof/>
        <w:lang w:val="en-AU" w:eastAsia="en-AU"/>
      </w:rPr>
      <w:drawing>
        <wp:anchor distT="0" distB="0" distL="114300" distR="114300" simplePos="0" relativeHeight="251657728" behindDoc="1" locked="0" layoutInCell="1" allowOverlap="1" wp14:anchorId="32C4262A" wp14:editId="6A1E3FC4">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rPr>
          <w:rFonts w:cs="Arial"/>
          <w:szCs w:val="22"/>
          <w:cs/>
          <w:lang w:bidi="si-LK"/>
        </w:rPr>
      </w:pPr>
      <w:r>
        <w:separator/>
      </w:r>
    </w:p>
  </w:footnote>
  <w:footnote w:type="continuationSeparator" w:id="0">
    <w:p w14:paraId="603EA996" w14:textId="77777777" w:rsidR="00F83459" w:rsidRDefault="00F83459" w:rsidP="00A642F5">
      <w:pPr>
        <w:spacing w:before="0"/>
        <w:rPr>
          <w:rFonts w:cs="Arial"/>
          <w:szCs w:val="22"/>
          <w:cs/>
          <w:lang w:bidi="si-LK"/>
        </w:rPr>
      </w:pPr>
      <w:r>
        <w:continuationSeparator/>
      </w:r>
    </w:p>
  </w:footnote>
  <w:footnote w:type="continuationNotice" w:id="1">
    <w:p w14:paraId="21DFF239" w14:textId="77777777" w:rsidR="00F83459" w:rsidRDefault="00F83459">
      <w:pPr>
        <w:spacing w:before="0"/>
        <w:rPr>
          <w:rFonts w:cs="Arial"/>
          <w:szCs w:val="22"/>
          <w:cs/>
          <w:lang w:bidi="si-LK"/>
        </w:rPr>
      </w:pPr>
    </w:p>
  </w:footnote>
  <w:footnote w:id="2">
    <w:p w14:paraId="4B16B7C6" w14:textId="77777777" w:rsidR="00E14800" w:rsidRPr="00B86EEF" w:rsidRDefault="00E14800" w:rsidP="00E14800">
      <w:pPr>
        <w:pStyle w:val="FootnoteText"/>
        <w:rPr>
          <w:rFonts w:cs="Calibri"/>
          <w:cs/>
          <w:lang w:bidi="si-LK"/>
        </w:rPr>
      </w:pPr>
      <w:r>
        <w:rPr>
          <w:rFonts w:cs="Nirmala UI"/>
          <w:cs/>
          <w:lang w:bidi="si-LK"/>
        </w:rPr>
        <w:t>ලබා</w:t>
      </w:r>
      <w:r>
        <w:rPr>
          <w:rFonts w:cs="Calibri"/>
          <w:cs/>
          <w:lang w:bidi="si-LK"/>
        </w:rPr>
        <w:t xml:space="preserve"> </w:t>
      </w:r>
      <w:r>
        <w:rPr>
          <w:rFonts w:cs="Nirmala UI"/>
          <w:cs/>
          <w:lang w:bidi="si-LK"/>
        </w:rPr>
        <w:t>ගැනීමේ</w:t>
      </w:r>
      <w:r>
        <w:rPr>
          <w:rFonts w:cs="Calibri"/>
          <w:cs/>
          <w:lang w:bidi="si-LK"/>
        </w:rPr>
        <w:t xml:space="preserve"> </w:t>
      </w:r>
      <w:r>
        <w:rPr>
          <w:rFonts w:cs="Nirmala UI"/>
          <w:cs/>
          <w:lang w:bidi="si-LK"/>
        </w:rPr>
        <w:t>පහසුව</w:t>
      </w:r>
      <w:r>
        <w:rPr>
          <w:rFonts w:cs="Calibri"/>
          <w:cs/>
          <w:lang w:bidi="si-LK"/>
        </w:rPr>
        <w:t xml:space="preserve"> </w:t>
      </w:r>
      <w:r>
        <w:rPr>
          <w:rFonts w:cs="Nirmala UI"/>
          <w:cs/>
          <w:lang w:bidi="si-LK"/>
        </w:rPr>
        <w:t>සඳහා</w:t>
      </w:r>
      <w:r>
        <w:rPr>
          <w:rFonts w:cs="Calibri"/>
          <w:cs/>
          <w:lang w:bidi="si-LK"/>
        </w:rPr>
        <w:t xml:space="preserve"> ‘</w:t>
      </w:r>
      <w:r>
        <w:rPr>
          <w:rFonts w:cs="Nirmala UI"/>
          <w:cs/>
          <w:lang w:bidi="si-LK"/>
        </w:rPr>
        <w:t>අදාළ</w:t>
      </w:r>
      <w:r>
        <w:rPr>
          <w:rFonts w:cs="Calibri"/>
          <w:cs/>
          <w:lang w:bidi="si-LK"/>
        </w:rPr>
        <w:t xml:space="preserve"> </w:t>
      </w:r>
      <w:r>
        <w:rPr>
          <w:rFonts w:cs="Nirmala UI"/>
          <w:cs/>
          <w:lang w:bidi="si-LK"/>
        </w:rPr>
        <w:t>ආයතන</w:t>
      </w:r>
      <w:r>
        <w:rPr>
          <w:rFonts w:cs="Calibri"/>
          <w:cs/>
          <w:lang w:bidi="si-LK"/>
        </w:rPr>
        <w:t xml:space="preserve">’ </w:t>
      </w:r>
      <w:r>
        <w:rPr>
          <w:rFonts w:cs="Nirmala UI"/>
          <w:cs/>
          <w:lang w:bidi="si-LK"/>
        </w:rPr>
        <w:t>පිළිබඳ</w:t>
      </w:r>
      <w:r>
        <w:rPr>
          <w:rStyle w:val="FootnoteReference"/>
        </w:rPr>
        <w:footnoteRef/>
      </w:r>
      <w:r>
        <w:rPr>
          <w:rFonts w:cs="Calibri"/>
          <w:cs/>
          <w:lang w:bidi="si-LK"/>
        </w:rPr>
        <w:t xml:space="preserve"> </w:t>
      </w:r>
      <w:r>
        <w:rPr>
          <w:rFonts w:cs="Nirmala UI"/>
          <w:cs/>
          <w:lang w:bidi="si-LK"/>
        </w:rPr>
        <w:t>සියලු</w:t>
      </w:r>
      <w:r>
        <w:rPr>
          <w:rFonts w:cs="Calibri"/>
          <w:cs/>
          <w:lang w:bidi="si-LK"/>
        </w:rPr>
        <w:t xml:space="preserve"> </w:t>
      </w:r>
      <w:r>
        <w:rPr>
          <w:rFonts w:cs="Nirmala UI"/>
          <w:cs/>
          <w:lang w:bidi="si-LK"/>
        </w:rPr>
        <w:t>යොමු</w:t>
      </w:r>
      <w:r>
        <w:rPr>
          <w:rFonts w:cs="Calibri"/>
          <w:cs/>
          <w:lang w:bidi="si-LK"/>
        </w:rPr>
        <w:t xml:space="preserve"> </w:t>
      </w:r>
      <w:r>
        <w:rPr>
          <w:rFonts w:cs="Nirmala UI"/>
          <w:cs/>
          <w:lang w:bidi="si-LK"/>
        </w:rPr>
        <w:t>කිරීම්</w:t>
      </w:r>
      <w:r>
        <w:rPr>
          <w:rFonts w:cs="Calibri"/>
          <w:cs/>
          <w:lang w:bidi="si-LK"/>
        </w:rPr>
        <w:t xml:space="preserve"> </w:t>
      </w:r>
      <w:r>
        <w:rPr>
          <w:rFonts w:cs="Nirmala UI"/>
          <w:cs/>
          <w:lang w:bidi="si-LK"/>
        </w:rPr>
        <w:t>මෙම</w:t>
      </w:r>
      <w:r>
        <w:rPr>
          <w:rFonts w:cs="Calibri"/>
          <w:cs/>
          <w:lang w:bidi="si-LK"/>
        </w:rPr>
        <w:t xml:space="preserve"> </w:t>
      </w:r>
      <w:r>
        <w:rPr>
          <w:rFonts w:cs="Nirmala UI"/>
          <w:cs/>
          <w:lang w:bidi="si-LK"/>
        </w:rPr>
        <w:t>ලේඛනයේ</w:t>
      </w:r>
      <w:r>
        <w:rPr>
          <w:rFonts w:cs="Calibri"/>
          <w:cs/>
          <w:lang w:bidi="si-LK"/>
        </w:rPr>
        <w:t xml:space="preserve"> ‘</w:t>
      </w:r>
      <w:r>
        <w:rPr>
          <w:rFonts w:cs="Nirmala UI"/>
          <w:cs/>
          <w:lang w:bidi="si-LK"/>
        </w:rPr>
        <w:t>සංවිධාන</w:t>
      </w:r>
      <w:r>
        <w:rPr>
          <w:rFonts w:cs="Calibri"/>
          <w:cs/>
          <w:lang w:bidi="si-LK"/>
        </w:rPr>
        <w:t>/</w:t>
      </w:r>
      <w:r>
        <w:rPr>
          <w:rFonts w:cs="Nirmala UI"/>
          <w:cs/>
          <w:lang w:bidi="si-LK"/>
        </w:rPr>
        <w:t>ය</w:t>
      </w:r>
      <w:r>
        <w:rPr>
          <w:rFonts w:cs="Calibri"/>
          <w:cs/>
          <w:lang w:bidi="si-LK"/>
        </w:rPr>
        <w:t xml:space="preserve">’ </w:t>
      </w:r>
      <w:r>
        <w:rPr>
          <w:rFonts w:cs="Nirmala UI"/>
          <w:cs/>
          <w:lang w:bidi="si-LK"/>
        </w:rPr>
        <w:t>ලෙස</w:t>
      </w:r>
      <w:r>
        <w:rPr>
          <w:rFonts w:cs="Calibri"/>
          <w:cs/>
          <w:lang w:bidi="si-LK"/>
        </w:rPr>
        <w:t xml:space="preserve"> </w:t>
      </w:r>
      <w:r>
        <w:rPr>
          <w:rFonts w:cs="Nirmala UI"/>
          <w:cs/>
          <w:lang w:bidi="si-LK"/>
        </w:rPr>
        <w:t>ප්</w:t>
      </w:r>
      <w:r>
        <w:rPr>
          <w:rFonts w:cs="Calibri"/>
          <w:cs/>
          <w:lang w:bidi="si-LK"/>
        </w:rPr>
        <w:t>‍</w:t>
      </w:r>
      <w:r>
        <w:rPr>
          <w:rFonts w:cs="Nirmala UI"/>
          <w:cs/>
          <w:lang w:bidi="si-LK"/>
        </w:rPr>
        <w:t>රතිස්ථාපනය</w:t>
      </w:r>
      <w:r>
        <w:rPr>
          <w:rFonts w:cs="Calibri"/>
          <w:cs/>
          <w:lang w:bidi="si-LK"/>
        </w:rPr>
        <w:t xml:space="preserve"> </w:t>
      </w:r>
      <w:r>
        <w:rPr>
          <w:rFonts w:cs="Nirmala UI"/>
          <w:cs/>
          <w:lang w:bidi="si-LK"/>
        </w:rPr>
        <w:t>කර</w:t>
      </w:r>
      <w:r>
        <w:rPr>
          <w:rFonts w:cs="Calibri"/>
          <w:cs/>
          <w:lang w:bidi="si-LK"/>
        </w:rPr>
        <w:t xml:space="preserve"> </w:t>
      </w:r>
      <w:r>
        <w:rPr>
          <w:rFonts w:cs="Nirmala UI"/>
          <w:cs/>
          <w:lang w:bidi="si-LK"/>
        </w:rPr>
        <w:t>ඇත</w:t>
      </w:r>
      <w:r>
        <w:rPr>
          <w:rFonts w:cs="Calibri"/>
          <w:cs/>
          <w:lang w:bidi="si-LK"/>
        </w:rPr>
        <w:t xml:space="preserve">. </w:t>
      </w:r>
      <w:r>
        <w:rPr>
          <w:rFonts w:cs="Nirmala UI"/>
          <w:cs/>
          <w:lang w:bidi="si-LK"/>
        </w:rPr>
        <w:t>අදාළ</w:t>
      </w:r>
      <w:r>
        <w:rPr>
          <w:rFonts w:cs="Calibri"/>
          <w:cs/>
          <w:lang w:bidi="si-LK"/>
        </w:rPr>
        <w:t xml:space="preserve"> </w:t>
      </w:r>
      <w:r>
        <w:rPr>
          <w:rFonts w:cs="Nirmala UI"/>
          <w:cs/>
          <w:lang w:bidi="si-LK"/>
        </w:rPr>
        <w:t>ආයතනයක්</w:t>
      </w:r>
      <w:r>
        <w:rPr>
          <w:rFonts w:cs="Calibri"/>
          <w:cs/>
          <w:lang w:bidi="si-LK"/>
        </w:rPr>
        <w:t xml:space="preserve"> </w:t>
      </w:r>
      <w:r>
        <w:rPr>
          <w:rFonts w:cs="Nirmala UI"/>
          <w:cs/>
          <w:lang w:bidi="si-LK"/>
        </w:rPr>
        <w:t>යනු</w:t>
      </w:r>
      <w:r>
        <w:rPr>
          <w:rFonts w:cs="Calibri"/>
          <w:cs/>
          <w:lang w:bidi="si-LK"/>
        </w:rPr>
        <w:t xml:space="preserve"> </w:t>
      </w:r>
      <w:r>
        <w:rPr>
          <w:rFonts w:cs="Nirmala UI"/>
          <w:cs/>
          <w:lang w:bidi="si-LK"/>
        </w:rPr>
        <w:t>කුමක්</w:t>
      </w:r>
      <w:r>
        <w:rPr>
          <w:rFonts w:cs="Calibri"/>
          <w:cs/>
          <w:lang w:bidi="si-LK"/>
        </w:rPr>
        <w:t xml:space="preserve"> </w:t>
      </w:r>
      <w:r>
        <w:rPr>
          <w:rFonts w:cs="Nirmala UI"/>
          <w:cs/>
          <w:lang w:bidi="si-LK"/>
        </w:rPr>
        <w:t>ද</w:t>
      </w:r>
      <w:r>
        <w:rPr>
          <w:rFonts w:cs="Calibri"/>
          <w:cs/>
          <w:lang w:bidi="si-LK"/>
        </w:rPr>
        <w:t xml:space="preserve"> </w:t>
      </w:r>
      <w:r>
        <w:rPr>
          <w:rFonts w:cs="Nirmala UI"/>
          <w:cs/>
          <w:lang w:bidi="si-LK"/>
        </w:rPr>
        <w:t>යන්න</w:t>
      </w:r>
      <w:r>
        <w:rPr>
          <w:rFonts w:cs="Calibri"/>
          <w:cs/>
          <w:lang w:bidi="si-LK"/>
        </w:rPr>
        <w:t xml:space="preserve"> </w:t>
      </w:r>
      <w:r>
        <w:rPr>
          <w:rFonts w:cs="Calibri"/>
          <w:i/>
          <w:iCs/>
          <w:cs/>
          <w:lang w:bidi="si-LK"/>
        </w:rPr>
        <w:t xml:space="preserve">2005, </w:t>
      </w:r>
      <w:r>
        <w:rPr>
          <w:rFonts w:cs="Nirmala UI"/>
          <w:i/>
          <w:iCs/>
          <w:cs/>
          <w:lang w:bidi="si-LK"/>
        </w:rPr>
        <w:t>ළමා</w:t>
      </w:r>
      <w:r>
        <w:rPr>
          <w:rFonts w:cs="Calibri"/>
          <w:i/>
          <w:iCs/>
          <w:cs/>
          <w:lang w:bidi="si-LK"/>
        </w:rPr>
        <w:t xml:space="preserve"> </w:t>
      </w:r>
      <w:r>
        <w:rPr>
          <w:rFonts w:cs="Nirmala UI"/>
          <w:i/>
          <w:iCs/>
          <w:cs/>
          <w:lang w:bidi="si-LK"/>
        </w:rPr>
        <w:t>යහපැවැත්ම</w:t>
      </w:r>
      <w:r>
        <w:rPr>
          <w:rFonts w:cs="Calibri"/>
          <w:i/>
          <w:iCs/>
          <w:cs/>
          <w:lang w:bidi="si-LK"/>
        </w:rPr>
        <w:t xml:space="preserve"> </w:t>
      </w:r>
      <w:r>
        <w:rPr>
          <w:rFonts w:cs="Nirmala UI"/>
          <w:i/>
          <w:iCs/>
          <w:cs/>
          <w:lang w:bidi="si-LK"/>
        </w:rPr>
        <w:t>සහ</w:t>
      </w:r>
      <w:r>
        <w:rPr>
          <w:rFonts w:cs="Calibri"/>
          <w:i/>
          <w:iCs/>
          <w:cs/>
          <w:lang w:bidi="si-LK"/>
        </w:rPr>
        <w:t xml:space="preserve"> </w:t>
      </w:r>
      <w:r>
        <w:rPr>
          <w:rFonts w:cs="Nirmala UI"/>
          <w:i/>
          <w:iCs/>
          <w:cs/>
          <w:lang w:bidi="si-LK"/>
        </w:rPr>
        <w:t>ආරක්</w:t>
      </w:r>
      <w:r>
        <w:rPr>
          <w:rFonts w:cs="Calibri"/>
          <w:i/>
          <w:iCs/>
          <w:cs/>
          <w:lang w:bidi="si-LK"/>
        </w:rPr>
        <w:t>‍</w:t>
      </w:r>
      <w:r>
        <w:rPr>
          <w:rFonts w:cs="Nirmala UI"/>
          <w:i/>
          <w:iCs/>
          <w:cs/>
          <w:lang w:bidi="si-LK"/>
        </w:rPr>
        <w:t>ෂාව</w:t>
      </w:r>
      <w:r>
        <w:rPr>
          <w:rFonts w:cs="Calibri"/>
          <w:i/>
          <w:iCs/>
          <w:cs/>
          <w:lang w:bidi="si-LK"/>
        </w:rPr>
        <w:t xml:space="preserve"> </w:t>
      </w:r>
      <w:r>
        <w:rPr>
          <w:rFonts w:cs="Nirmala UI"/>
          <w:i/>
          <w:iCs/>
          <w:cs/>
          <w:lang w:bidi="si-LK"/>
        </w:rPr>
        <w:t>පිළිබඳ</w:t>
      </w:r>
      <w:r>
        <w:rPr>
          <w:rFonts w:cs="Calibri"/>
          <w:i/>
          <w:iCs/>
          <w:cs/>
          <w:lang w:bidi="si-LK"/>
        </w:rPr>
        <w:t xml:space="preserve"> </w:t>
      </w:r>
      <w:r>
        <w:rPr>
          <w:rFonts w:cs="Nirmala UI"/>
          <w:i/>
          <w:iCs/>
          <w:cs/>
          <w:lang w:bidi="si-LK"/>
        </w:rPr>
        <w:t>පනතේ</w:t>
      </w:r>
      <w:r>
        <w:rPr>
          <w:rFonts w:cs="Calibri"/>
          <w:cs/>
          <w:lang w:bidi="si-LK"/>
        </w:rPr>
        <w:t xml:space="preserve"> 3(1) </w:t>
      </w:r>
      <w:r>
        <w:rPr>
          <w:rFonts w:cs="Nirmala UI"/>
          <w:cs/>
          <w:lang w:bidi="si-LK"/>
        </w:rPr>
        <w:t>වගන්තියෙන්</w:t>
      </w:r>
      <w:r>
        <w:rPr>
          <w:rFonts w:cs="Calibri"/>
          <w:cs/>
          <w:lang w:bidi="si-LK"/>
        </w:rPr>
        <w:t xml:space="preserve"> </w:t>
      </w:r>
      <w:r>
        <w:rPr>
          <w:rFonts w:cs="Nirmala UI"/>
          <w:cs/>
          <w:lang w:bidi="si-LK"/>
        </w:rPr>
        <w:t>අර්ථ</w:t>
      </w:r>
      <w:r>
        <w:rPr>
          <w:rFonts w:cs="Calibri"/>
          <w:cs/>
          <w:lang w:bidi="si-LK"/>
        </w:rPr>
        <w:t xml:space="preserve"> </w:t>
      </w:r>
      <w:r>
        <w:rPr>
          <w:rFonts w:cs="Nirmala UI"/>
          <w:cs/>
          <w:lang w:bidi="si-LK"/>
        </w:rPr>
        <w:t>දක්වා</w:t>
      </w:r>
      <w:r>
        <w:rPr>
          <w:rFonts w:cs="Calibri"/>
          <w:cs/>
          <w:lang w:bidi="si-LK"/>
        </w:rPr>
        <w:t xml:space="preserve"> </w:t>
      </w:r>
      <w:r>
        <w:rPr>
          <w:rFonts w:cs="Nirmala UI"/>
          <w:cs/>
          <w:lang w:bidi="si-LK"/>
        </w:rPr>
        <w:t>ඇති</w:t>
      </w:r>
      <w:r>
        <w:rPr>
          <w:rFonts w:cs="Calibri"/>
          <w:cs/>
          <w:lang w:bidi="si-LK"/>
        </w:rPr>
        <w:t xml:space="preserve"> </w:t>
      </w:r>
      <w:r>
        <w:rPr>
          <w:rFonts w:cs="Nirmala UI"/>
          <w:cs/>
          <w:lang w:bidi="si-LK"/>
        </w:rPr>
        <w:t>අතර</w:t>
      </w:r>
      <w:r>
        <w:rPr>
          <w:rFonts w:cs="Calibri"/>
          <w:cs/>
          <w:lang w:bidi="si-LK"/>
        </w:rPr>
        <w:t xml:space="preserve"> </w:t>
      </w:r>
      <w:r>
        <w:rPr>
          <w:rFonts w:cs="Nirmala UI"/>
          <w:cs/>
          <w:lang w:bidi="si-LK"/>
        </w:rPr>
        <w:t>ළමා</w:t>
      </w:r>
      <w:r>
        <w:rPr>
          <w:rFonts w:cs="Calibri"/>
          <w:cs/>
          <w:lang w:bidi="si-LK"/>
        </w:rPr>
        <w:t xml:space="preserve"> </w:t>
      </w:r>
      <w:r>
        <w:rPr>
          <w:rFonts w:cs="Nirmala UI"/>
          <w:cs/>
          <w:lang w:bidi="si-LK"/>
        </w:rPr>
        <w:t>ආරක්</w:t>
      </w:r>
      <w:r>
        <w:rPr>
          <w:rFonts w:cs="Calibri"/>
          <w:cs/>
          <w:lang w:bidi="si-LK"/>
        </w:rPr>
        <w:t>‍</w:t>
      </w:r>
      <w:r>
        <w:rPr>
          <w:rFonts w:cs="Nirmala UI"/>
          <w:cs/>
          <w:lang w:bidi="si-LK"/>
        </w:rPr>
        <w:t>ෂණ</w:t>
      </w:r>
      <w:r>
        <w:rPr>
          <w:rFonts w:cs="Calibri"/>
          <w:cs/>
          <w:lang w:bidi="si-LK"/>
        </w:rPr>
        <w:t xml:space="preserve"> </w:t>
      </w:r>
      <w:r>
        <w:rPr>
          <w:rFonts w:cs="Nirmala UI"/>
          <w:cs/>
          <w:lang w:bidi="si-LK"/>
        </w:rPr>
        <w:t>ප්</w:t>
      </w:r>
      <w:r>
        <w:rPr>
          <w:rFonts w:cs="Calibri"/>
          <w:cs/>
          <w:lang w:bidi="si-LK"/>
        </w:rPr>
        <w:t>‍</w:t>
      </w:r>
      <w:r>
        <w:rPr>
          <w:rFonts w:cs="Nirmala UI"/>
          <w:cs/>
          <w:lang w:bidi="si-LK"/>
        </w:rPr>
        <w:t>රමිතිවලට</w:t>
      </w:r>
      <w:r>
        <w:rPr>
          <w:rFonts w:cs="Calibri"/>
          <w:cs/>
          <w:lang w:bidi="si-LK"/>
        </w:rPr>
        <w:t xml:space="preserve"> </w:t>
      </w:r>
      <w:r>
        <w:rPr>
          <w:rFonts w:cs="Nirmala UI"/>
          <w:cs/>
          <w:lang w:bidi="si-LK"/>
        </w:rPr>
        <w:t>යටත්</w:t>
      </w:r>
      <w:r>
        <w:rPr>
          <w:rFonts w:cs="Calibri"/>
          <w:cs/>
          <w:lang w:bidi="si-LK"/>
        </w:rPr>
        <w:t xml:space="preserve"> </w:t>
      </w:r>
      <w:r>
        <w:rPr>
          <w:rFonts w:cs="Nirmala UI"/>
          <w:cs/>
          <w:lang w:bidi="si-LK"/>
        </w:rPr>
        <w:t>වන</w:t>
      </w:r>
      <w:r>
        <w:rPr>
          <w:rFonts w:cs="Calibri"/>
          <w:cs/>
          <w:lang w:bidi="si-LK"/>
        </w:rPr>
        <w:t xml:space="preserve"> </w:t>
      </w:r>
      <w:r>
        <w:rPr>
          <w:rFonts w:cs="Nirmala UI"/>
          <w:cs/>
          <w:lang w:bidi="si-LK"/>
        </w:rPr>
        <w:t>ආයතන</w:t>
      </w:r>
      <w:r>
        <w:rPr>
          <w:rFonts w:cs="Calibri"/>
          <w:cs/>
          <w:lang w:bidi="si-LK"/>
        </w:rPr>
        <w:t xml:space="preserve"> </w:t>
      </w:r>
      <w:r>
        <w:rPr>
          <w:rFonts w:cs="Nirmala UI"/>
          <w:cs/>
          <w:lang w:bidi="si-LK"/>
        </w:rPr>
        <w:t>මේ</w:t>
      </w:r>
      <w:r>
        <w:rPr>
          <w:rFonts w:cs="Calibri"/>
          <w:cs/>
          <w:lang w:bidi="si-LK"/>
        </w:rPr>
        <w:t xml:space="preserve"> </w:t>
      </w:r>
      <w:r>
        <w:rPr>
          <w:rFonts w:cs="Nirmala UI"/>
          <w:cs/>
          <w:lang w:bidi="si-LK"/>
        </w:rPr>
        <w:t>සඳහා</w:t>
      </w:r>
      <w:r>
        <w:rPr>
          <w:rFonts w:cs="Calibri"/>
          <w:cs/>
          <w:lang w:bidi="si-LK"/>
        </w:rPr>
        <w:t xml:space="preserve"> </w:t>
      </w:r>
      <w:r>
        <w:rPr>
          <w:rFonts w:cs="Nirmala UI"/>
          <w:cs/>
          <w:lang w:bidi="si-LK"/>
        </w:rPr>
        <w:t>අදාළ</w:t>
      </w:r>
      <w:r>
        <w:rPr>
          <w:rFonts w:cs="Calibri"/>
          <w:cs/>
          <w:lang w:bidi="si-LK"/>
        </w:rPr>
        <w:t xml:space="preserve"> </w:t>
      </w:r>
      <w:r>
        <w:rPr>
          <w:rFonts w:cs="Nirmala UI"/>
          <w:cs/>
          <w:lang w:bidi="si-LK"/>
        </w:rPr>
        <w:t>කරගනී</w:t>
      </w:r>
      <w:r>
        <w:rPr>
          <w:rFonts w:cs="Calibri"/>
          <w:cs/>
          <w:lang w:bidi="si-L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5C81A5DF" w:rsidR="00F24E2B" w:rsidRPr="001A4927" w:rsidRDefault="00FD7934" w:rsidP="00B724BB">
    <w:pPr>
      <w:pStyle w:val="CCYPDoctype"/>
      <w:rPr>
        <w:rFonts w:cs="Arial"/>
        <w:color w:val="FFFFFF" w:themeColor="background1"/>
        <w:sz w:val="50"/>
        <w:szCs w:val="50"/>
        <w:cs/>
        <w:lang w:bidi="si-LK"/>
      </w:rPr>
    </w:pPr>
    <w:r w:rsidRPr="001A4927">
      <w:rPr>
        <w:bCs/>
        <w:noProof/>
        <w:color w:val="FFFFFF" w:themeColor="background1"/>
        <w:sz w:val="50"/>
        <w:szCs w:val="50"/>
        <w:lang w:val="en-AU" w:eastAsia="en-AU"/>
      </w:rPr>
      <mc:AlternateContent>
        <mc:Choice Requires="wps">
          <w:drawing>
            <wp:anchor distT="0" distB="0" distL="114300" distR="114300" simplePos="0" relativeHeight="251661824" behindDoc="1" locked="0" layoutInCell="1" allowOverlap="1" wp14:anchorId="666E763E" wp14:editId="0DBAFF74">
              <wp:simplePos x="0" y="0"/>
              <wp:positionH relativeFrom="column">
                <wp:posOffset>-929640</wp:posOffset>
              </wp:positionH>
              <wp:positionV relativeFrom="paragraph">
                <wp:posOffset>-226060</wp:posOffset>
              </wp:positionV>
              <wp:extent cx="4657725" cy="1485265"/>
              <wp:effectExtent l="0" t="0" r="9525" b="635"/>
              <wp:wrapNone/>
              <wp:docPr id="3" name="Round Single Corner Rectangle 3"/>
              <wp:cNvGraphicFramePr/>
              <a:graphic xmlns:a="http://schemas.openxmlformats.org/drawingml/2006/main">
                <a:graphicData uri="http://schemas.microsoft.com/office/word/2010/wordprocessingShape">
                  <wps:wsp>
                    <wps:cNvSpPr/>
                    <wps:spPr>
                      <a:xfrm>
                        <a:off x="0" y="0"/>
                        <a:ext cx="46577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C2411" id="Round Single Corner Rectangle 3" o:spid="_x0000_s1026" style="position:absolute;margin-left:-73.2pt;margin-top:-17.8pt;width:366.75pt;height:1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577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" path="m,l3915093,v410145,,742633,332488,742633,742633c4657726,990177,4657725,1237721,4657725,1485265l,1485265,,xe" fillcolor="#0081c6" stroked="f" strokeweight=".5pt">
              <v:stroke joinstyle="miter"/>
              <v:path arrowok="t" o:connecttype="custom" o:connectlocs="0,0;3915093,0;4657726,742633;4657725,1485265;0,1485265;0,0" o:connectangles="0,0,0,0,0,0"/>
            </v:shape>
          </w:pict>
        </mc:Fallback>
      </mc:AlternateContent>
    </w:r>
    <w:r w:rsidR="00947A5C" w:rsidRPr="001A4927">
      <w:rPr>
        <w:noProof/>
        <w:color w:val="FFFFFF" w:themeColor="background1"/>
        <w:sz w:val="50"/>
        <w:szCs w:val="50"/>
        <w:lang w:val="en-AU" w:eastAsia="en-AU"/>
      </w:rPr>
      <w:drawing>
        <wp:anchor distT="0" distB="0" distL="114300" distR="114300" simplePos="0" relativeHeight="251654656" behindDoc="1" locked="0" layoutInCell="1" allowOverlap="1" wp14:anchorId="4F01E661" wp14:editId="78FA2B18">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005E7C74" w:rsidRPr="001A4927">
      <w:rPr>
        <w:bCs/>
        <w:noProof/>
        <w:color w:val="FFFFFF" w:themeColor="background1"/>
        <w:sz w:val="50"/>
        <w:szCs w:val="50"/>
        <w:lang w:val="en-AU" w:eastAsia="en-AU"/>
      </w:rPr>
      <mc:AlternateContent>
        <mc:Choice Requires="wps">
          <w:drawing>
            <wp:anchor distT="0" distB="0" distL="114300" distR="114300" simplePos="0" relativeHeight="251658752" behindDoc="1" locked="0" layoutInCell="1" allowOverlap="1" wp14:anchorId="449D7EAD" wp14:editId="469C02A5">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rPr>
                              <w:rFonts w:cs="Arial"/>
                              <w:szCs w:val="22"/>
                              <w:cs/>
                              <w:lang w:bidi="si-LK"/>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rPr>
                        <w:rFonts w:cs="Arial"/>
                        <w:szCs w:val="22"/>
                        <w:cs/>
                        <w:lang w:bidi="si-LK"/>
                      </w:rPr>
                    </w:pPr>
                  </w:p>
                </w:txbxContent>
              </v:textbox>
            </v:shape>
          </w:pict>
        </mc:Fallback>
      </mc:AlternateContent>
    </w:r>
    <w:r w:rsidR="00947A5C" w:rsidRPr="001A4927">
      <w:rPr>
        <w:rFonts w:cs="Nirmala UI"/>
        <w:color w:val="FFFFFF" w:themeColor="background1"/>
        <w:sz w:val="50"/>
        <w:szCs w:val="50"/>
        <w:cs/>
        <w:lang w:bidi="si-LK"/>
      </w:rPr>
      <w:t>වික්ටෝරියා</w:t>
    </w:r>
    <w:r w:rsidR="00947A5C" w:rsidRPr="001A4927">
      <w:rPr>
        <w:rFonts w:cs="Arial"/>
        <w:color w:val="FFFFFF" w:themeColor="background1"/>
        <w:sz w:val="50"/>
        <w:szCs w:val="50"/>
        <w:cs/>
        <w:lang w:bidi="si-LK"/>
      </w:rPr>
      <w:t xml:space="preserve"> </w:t>
    </w:r>
    <w:r w:rsidR="00947A5C" w:rsidRPr="001A4927">
      <w:rPr>
        <w:rFonts w:cs="Nirmala UI"/>
        <w:color w:val="FFFFFF" w:themeColor="background1"/>
        <w:sz w:val="50"/>
        <w:szCs w:val="50"/>
        <w:cs/>
        <w:lang w:bidi="si-LK"/>
      </w:rPr>
      <w:t>හි</w:t>
    </w:r>
    <w:r w:rsidR="00947A5C" w:rsidRPr="001A4927">
      <w:rPr>
        <w:rFonts w:cs="Arial"/>
        <w:color w:val="FFFFFF" w:themeColor="background1"/>
        <w:sz w:val="50"/>
        <w:szCs w:val="50"/>
        <w:cs/>
        <w:lang w:bidi="si-LK"/>
      </w:rPr>
      <w:t xml:space="preserve"> 11</w:t>
    </w:r>
  </w:p>
  <w:p w14:paraId="71631324" w14:textId="75581A9A" w:rsidR="00B724BB" w:rsidRPr="001A4927" w:rsidRDefault="00AD7206" w:rsidP="00B724BB">
    <w:pPr>
      <w:pStyle w:val="CCYPDoctype"/>
      <w:rPr>
        <w:rFonts w:cs="Arial"/>
        <w:color w:val="FFFFFF" w:themeColor="background1"/>
        <w:sz w:val="50"/>
        <w:szCs w:val="50"/>
        <w:cs/>
        <w:lang w:bidi="si-LK"/>
      </w:rPr>
    </w:pPr>
    <w:r w:rsidRPr="001A4927">
      <w:rPr>
        <w:rFonts w:cs="Nirmala UI"/>
        <w:color w:val="FFFFFF" w:themeColor="background1"/>
        <w:sz w:val="50"/>
        <w:szCs w:val="50"/>
        <w:cs/>
        <w:lang w:bidi="si-LK"/>
      </w:rPr>
      <w:t>ළමා</w:t>
    </w:r>
    <w:r w:rsidRPr="001A4927">
      <w:rPr>
        <w:rFonts w:cs="Arial"/>
        <w:color w:val="FFFFFF" w:themeColor="background1"/>
        <w:sz w:val="50"/>
        <w:szCs w:val="50"/>
        <w:cs/>
        <w:lang w:bidi="si-LK"/>
      </w:rPr>
      <w:t xml:space="preserve"> </w:t>
    </w:r>
    <w:r w:rsidRPr="001A4927">
      <w:rPr>
        <w:rFonts w:cs="Nirmala UI"/>
        <w:color w:val="FFFFFF" w:themeColor="background1"/>
        <w:sz w:val="50"/>
        <w:szCs w:val="50"/>
        <w:cs/>
        <w:lang w:bidi="si-LK"/>
      </w:rPr>
      <w:t>ආරක්ෂණ</w:t>
    </w:r>
    <w:r w:rsidRPr="001A4927">
      <w:rPr>
        <w:rFonts w:cs="Arial"/>
        <w:color w:val="FFFFFF" w:themeColor="background1"/>
        <w:sz w:val="50"/>
        <w:szCs w:val="50"/>
        <w:cs/>
        <w:lang w:bidi="si-LK"/>
      </w:rPr>
      <w:t xml:space="preserve"> </w:t>
    </w:r>
    <w:r w:rsidRPr="001A4927">
      <w:rPr>
        <w:rFonts w:cs="Nirmala UI"/>
        <w:color w:val="FFFFFF" w:themeColor="background1"/>
        <w:sz w:val="50"/>
        <w:szCs w:val="50"/>
        <w:cs/>
        <w:lang w:bidi="si-LK"/>
      </w:rPr>
      <w:t>ප්</w:t>
    </w:r>
    <w:r w:rsidRPr="001A4927">
      <w:rPr>
        <w:rFonts w:cs="Arial"/>
        <w:color w:val="FFFFFF" w:themeColor="background1"/>
        <w:sz w:val="50"/>
        <w:szCs w:val="50"/>
        <w:cs/>
        <w:lang w:bidi="si-LK"/>
      </w:rPr>
      <w:t>‍</w:t>
    </w:r>
    <w:r w:rsidRPr="001A4927">
      <w:rPr>
        <w:rFonts w:cs="Nirmala UI"/>
        <w:color w:val="FFFFFF" w:themeColor="background1"/>
        <w:sz w:val="50"/>
        <w:szCs w:val="50"/>
        <w:cs/>
        <w:lang w:bidi="si-LK"/>
      </w:rPr>
      <w:t>රමිති</w:t>
    </w:r>
    <w:r w:rsidRPr="001A4927">
      <w:rPr>
        <w:rFonts w:cs="Arial"/>
        <w:color w:val="FFFFFF" w:themeColor="background1"/>
        <w:sz w:val="50"/>
        <w:szCs w:val="50"/>
        <w:cs/>
        <w:lang w:bidi="si-LK"/>
      </w:rPr>
      <w:t xml:space="preserve"> </w:t>
    </w:r>
  </w:p>
  <w:p w14:paraId="4B6AE384" w14:textId="3A917003" w:rsidR="00F6222C" w:rsidRDefault="00F6222C" w:rsidP="007F4BE3">
    <w:pPr>
      <w:pStyle w:val="Header"/>
      <w:tabs>
        <w:tab w:val="clear" w:pos="4513"/>
        <w:tab w:val="clear" w:pos="9026"/>
        <w:tab w:val="left" w:pos="1540"/>
      </w:tabs>
      <w:rPr>
        <w:rFonts w:cs="Arial"/>
        <w:szCs w:val="22"/>
        <w:cs/>
        <w:lang w:bidi="si-LK"/>
      </w:rPr>
    </w:pPr>
  </w:p>
  <w:p w14:paraId="329EAF98" w14:textId="35564BF6" w:rsidR="00F6222C" w:rsidRDefault="00F6222C" w:rsidP="00F6222C">
    <w:pPr>
      <w:pStyle w:val="Header"/>
      <w:rPr>
        <w:rFonts w:cs="Arial"/>
        <w:szCs w:val="22"/>
        <w:cs/>
        <w:lang w:bidi="si-LK"/>
      </w:rPr>
    </w:pPr>
  </w:p>
  <w:p w14:paraId="0CC318B6" w14:textId="52A159FB" w:rsidR="00F6222C" w:rsidRPr="00F6222C" w:rsidRDefault="00F6222C" w:rsidP="007F4BE3">
    <w:pPr>
      <w:pStyle w:val="Header"/>
      <w:tabs>
        <w:tab w:val="clear" w:pos="4513"/>
        <w:tab w:val="clear" w:pos="9026"/>
        <w:tab w:val="left" w:pos="2452"/>
      </w:tabs>
      <w:rPr>
        <w:rFonts w:cs="Arial"/>
        <w:szCs w:val="22"/>
        <w:cs/>
        <w:lang w:bidi="si-L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D0547"/>
    <w:rsid w:val="000E045D"/>
    <w:rsid w:val="000E1DEC"/>
    <w:rsid w:val="000E493C"/>
    <w:rsid w:val="00112854"/>
    <w:rsid w:val="00120DBE"/>
    <w:rsid w:val="00122835"/>
    <w:rsid w:val="00122EDC"/>
    <w:rsid w:val="001412C0"/>
    <w:rsid w:val="00151B67"/>
    <w:rsid w:val="0015575A"/>
    <w:rsid w:val="00155CED"/>
    <w:rsid w:val="00160B8F"/>
    <w:rsid w:val="00180F61"/>
    <w:rsid w:val="00186D44"/>
    <w:rsid w:val="001A228C"/>
    <w:rsid w:val="001A4927"/>
    <w:rsid w:val="001A5627"/>
    <w:rsid w:val="001A6719"/>
    <w:rsid w:val="001B045C"/>
    <w:rsid w:val="001B35E7"/>
    <w:rsid w:val="001B6B00"/>
    <w:rsid w:val="001C1B1D"/>
    <w:rsid w:val="001D1187"/>
    <w:rsid w:val="001D504D"/>
    <w:rsid w:val="001F4C50"/>
    <w:rsid w:val="00210DED"/>
    <w:rsid w:val="00227D5E"/>
    <w:rsid w:val="00234C66"/>
    <w:rsid w:val="002501B1"/>
    <w:rsid w:val="002520A4"/>
    <w:rsid w:val="00254BAF"/>
    <w:rsid w:val="00273D02"/>
    <w:rsid w:val="002956B1"/>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05BD"/>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E2B07"/>
    <w:rsid w:val="008E4096"/>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B7C"/>
    <w:rsid w:val="00D53A67"/>
    <w:rsid w:val="00D563AC"/>
    <w:rsid w:val="00D86EF5"/>
    <w:rsid w:val="00DA3BB6"/>
    <w:rsid w:val="00DB01C6"/>
    <w:rsid w:val="00DB1AF7"/>
    <w:rsid w:val="00DB29DD"/>
    <w:rsid w:val="00DB2CFB"/>
    <w:rsid w:val="00DB4033"/>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D7934"/>
    <w:rsid w:val="00FE3B42"/>
    <w:rsid w:val="00FF47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si-LK"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si-LK"/>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si-LK"/>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si-LK"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3EC372-80DB-4D13-9696-2C2D74770D62}">
  <ds:schemaRefs>
    <ds:schemaRef ds:uri="http://schemas.openxmlformats.org/officeDocument/2006/bibliography"/>
  </ds:schemaRefs>
</ds:datastoreItem>
</file>

<file path=customXml/itemProps2.xml><?xml version="1.0" encoding="utf-8"?>
<ds:datastoreItem xmlns:ds="http://schemas.openxmlformats.org/officeDocument/2006/customXml" ds:itemID="{AD07EDE3-AF1A-44FF-A490-B5B4FFD950E0}"/>
</file>

<file path=customXml/itemProps3.xml><?xml version="1.0" encoding="utf-8"?>
<ds:datastoreItem xmlns:ds="http://schemas.openxmlformats.org/officeDocument/2006/customXml" ds:itemID="{FDB52F07-FA5F-4E2E-8488-363D2CCB4825}"/>
</file>

<file path=customXml/itemProps4.xml><?xml version="1.0" encoding="utf-8"?>
<ds:datastoreItem xmlns:ds="http://schemas.openxmlformats.org/officeDocument/2006/customXml" ds:itemID="{CA5A1B55-318F-489A-A138-E0E816FAA10B}"/>
</file>

<file path=docProps/app.xml><?xml version="1.0" encoding="utf-8"?>
<Properties xmlns="http://schemas.openxmlformats.org/officeDocument/2006/extended-properties" xmlns:vt="http://schemas.openxmlformats.org/officeDocument/2006/docPropsVTypes">
  <Template>Normal.dotm</Template>
  <TotalTime>0</TotalTime>
  <Pages>6</Pages>
  <Words>1866</Words>
  <Characters>10436</Characters>
  <Application>Microsoft Office Word</Application>
  <DocSecurity>0</DocSecurity>
  <Lines>226</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2023-03-20T03:41:00Z</dcterms:created>
  <dcterms:modified xsi:type="dcterms:W3CDTF">2023-03-22T02:48:00Z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